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4D" w:rsidRPr="00D244C1" w:rsidRDefault="0077704D" w:rsidP="0077704D">
      <w:pPr>
        <w:pStyle w:val="8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244C1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แผนการจัดการเรียนรู้</w:t>
      </w:r>
    </w:p>
    <w:p w:rsidR="0077704D" w:rsidRDefault="0077704D" w:rsidP="0077704D">
      <w:pPr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กลุ่มสาระการเรียนรู้ภาษาต่างประเทศ   </w:t>
      </w:r>
      <w:r w:rsidRPr="00D244C1">
        <w:rPr>
          <w:rFonts w:ascii="TH SarabunPSK" w:hAnsi="TH SarabunPSK" w:cs="TH SarabunPSK"/>
          <w:sz w:val="32"/>
          <w:szCs w:val="32"/>
          <w:cs/>
        </w:rPr>
        <w:tab/>
      </w:r>
      <w:r w:rsidRPr="00D244C1">
        <w:rPr>
          <w:rFonts w:ascii="TH SarabunPSK" w:hAnsi="TH SarabunPSK" w:cs="TH SarabunPSK"/>
          <w:sz w:val="32"/>
          <w:szCs w:val="32"/>
          <w:cs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7704D" w:rsidRPr="00D244C1" w:rsidRDefault="0077704D" w:rsidP="0077704D">
      <w:pPr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 xml:space="preserve">ชั้นประถมศึกษาปีที่ </w:t>
      </w:r>
      <w:r w:rsidRPr="00D244C1">
        <w:rPr>
          <w:rFonts w:ascii="TH SarabunPSK" w:hAnsi="TH SarabunPSK" w:cs="TH SarabunPSK"/>
          <w:sz w:val="32"/>
          <w:szCs w:val="32"/>
        </w:rPr>
        <w:t>4-6</w:t>
      </w:r>
    </w:p>
    <w:p w:rsidR="0077704D" w:rsidRDefault="0077704D" w:rsidP="007770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หน่วยที่  </w:t>
      </w:r>
      <w:r>
        <w:rPr>
          <w:rFonts w:ascii="TH SarabunPSK" w:hAnsi="TH SarabunPSK" w:cs="TH SarabunPSK"/>
          <w:sz w:val="32"/>
          <w:szCs w:val="32"/>
        </w:rPr>
        <w:t>4</w:t>
      </w:r>
      <w:r w:rsidRPr="00D244C1">
        <w:rPr>
          <w:rFonts w:ascii="TH SarabunPSK" w:hAnsi="TH SarabunPSK" w:cs="TH SarabunPSK"/>
          <w:sz w:val="32"/>
          <w:szCs w:val="32"/>
        </w:rPr>
        <w:t xml:space="preserve">   </w:t>
      </w:r>
      <w:proofErr w:type="spellStart"/>
      <w:r>
        <w:rPr>
          <w:rFonts w:ascii="TH SarabunPSK" w:hAnsi="TH SarabunPSK" w:cs="TH SarabunPSK"/>
          <w:sz w:val="32"/>
          <w:szCs w:val="32"/>
        </w:rPr>
        <w:t>Dressingroom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</w:p>
    <w:p w:rsidR="0077704D" w:rsidRPr="00D244C1" w:rsidRDefault="0077704D" w:rsidP="0077704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>เวลาเรียน</w:t>
      </w:r>
      <w:r w:rsidRPr="00D244C1">
        <w:rPr>
          <w:rFonts w:ascii="TH SarabunPSK" w:hAnsi="TH SarabunPSK" w:cs="TH SarabunPSK"/>
          <w:sz w:val="32"/>
          <w:szCs w:val="32"/>
        </w:rPr>
        <w:t xml:space="preserve">   10 </w:t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77704D" w:rsidRDefault="0077704D" w:rsidP="0077704D">
      <w:pPr>
        <w:pBdr>
          <w:bottom w:val="single" w:sz="6" w:space="1" w:color="auto"/>
        </w:pBdr>
        <w:jc w:val="thaiDistribute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แผนการเรียนรู้ที่ </w:t>
      </w:r>
      <w:r w:rsidRPr="00D244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="009B3824">
        <w:rPr>
          <w:rFonts w:ascii="TH SarabunPSK" w:hAnsi="TH SarabunPSK" w:cs="TH SarabunPSK"/>
          <w:sz w:val="32"/>
          <w:szCs w:val="32"/>
        </w:rPr>
        <w:t>3</w:t>
      </w:r>
      <w:r w:rsidRPr="00D244C1">
        <w:rPr>
          <w:rFonts w:ascii="TH SarabunPSK" w:hAnsi="TH SarabunPSK" w:cs="TH SarabunPSK"/>
          <w:sz w:val="32"/>
          <w:szCs w:val="32"/>
        </w:rPr>
        <w:t xml:space="preserve">  </w:t>
      </w:r>
      <w:r w:rsidR="00B248CC">
        <w:rPr>
          <w:rFonts w:ascii="TH SarabunPSK" w:hAnsi="TH SarabunPSK" w:cs="TH SarabunPSK"/>
          <w:sz w:val="32"/>
          <w:szCs w:val="32"/>
        </w:rPr>
        <w:t>How</w:t>
      </w:r>
      <w:proofErr w:type="gramEnd"/>
      <w:r w:rsidR="00B248CC">
        <w:rPr>
          <w:rFonts w:ascii="TH SarabunPSK" w:hAnsi="TH SarabunPSK" w:cs="TH SarabunPSK"/>
          <w:sz w:val="32"/>
          <w:szCs w:val="32"/>
        </w:rPr>
        <w:t xml:space="preserve"> it  is  beautiful and tidy</w:t>
      </w:r>
      <w:r w:rsidR="00431757">
        <w:rPr>
          <w:rFonts w:ascii="TH SarabunPSK" w:hAnsi="TH SarabunPSK" w:cs="TH SarabunPSK"/>
          <w:sz w:val="32"/>
          <w:szCs w:val="32"/>
        </w:rPr>
        <w:t xml:space="preserve"> !</w:t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77704D" w:rsidRPr="00D244C1" w:rsidRDefault="0077704D" w:rsidP="0077704D">
      <w:pPr>
        <w:pBdr>
          <w:bottom w:val="single" w:sz="6" w:space="1" w:color="auto"/>
        </w:pBdr>
        <w:jc w:val="thaiDistribute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 xml:space="preserve">เวลาเรียน   </w:t>
      </w:r>
      <w:r>
        <w:rPr>
          <w:rFonts w:ascii="TH SarabunPSK" w:hAnsi="TH SarabunPSK" w:cs="TH SarabunPSK"/>
          <w:sz w:val="32"/>
          <w:szCs w:val="32"/>
        </w:rPr>
        <w:t>2</w:t>
      </w:r>
      <w:r w:rsidRPr="00D244C1">
        <w:rPr>
          <w:rFonts w:ascii="TH SarabunPSK" w:hAnsi="TH SarabunPSK" w:cs="TH SarabunPSK"/>
          <w:sz w:val="32"/>
          <w:szCs w:val="32"/>
        </w:rPr>
        <w:t xml:space="preserve">  </w:t>
      </w:r>
      <w:r w:rsidRPr="00D244C1">
        <w:rPr>
          <w:rFonts w:ascii="TH SarabunPSK" w:hAnsi="TH SarabunPSK" w:cs="TH SarabunPSK"/>
          <w:sz w:val="32"/>
          <w:szCs w:val="32"/>
        </w:rPr>
        <w:tab/>
      </w:r>
      <w:r w:rsidRPr="00D244C1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77704D" w:rsidRDefault="0077704D" w:rsidP="0077704D">
      <w:pPr>
        <w:pStyle w:val="1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77704D" w:rsidRPr="0077704D" w:rsidRDefault="0077704D" w:rsidP="0077704D">
      <w:pPr>
        <w:rPr>
          <w:cs/>
        </w:rPr>
      </w:pPr>
      <w:r>
        <w:t xml:space="preserve">                </w:t>
      </w:r>
      <w:r>
        <w:rPr>
          <w:rFonts w:hint="cs"/>
          <w:cs/>
        </w:rPr>
        <w:t>ห้องแต่งตัวเป็นห้องที่สำคัญห้องหนึ่งและเราต้องมีวิธีการดูแลรักษาและใช้ให้เกิดประโยชน์สูงสุด</w:t>
      </w:r>
    </w:p>
    <w:p w:rsidR="0077704D" w:rsidRPr="00D244C1" w:rsidRDefault="0077704D" w:rsidP="0077704D">
      <w:pPr>
        <w:pStyle w:val="1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</w:p>
    <w:p w:rsidR="0077704D" w:rsidRPr="00D244C1" w:rsidRDefault="0077704D" w:rsidP="0077704D">
      <w:pPr>
        <w:pStyle w:val="1"/>
        <w:ind w:left="144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244C1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 ต 1.1:เข้าใจและสามารถตีความเรื่องที่ฟังและอ่านจากสื่อประเภทต่างๆและสามารถแสดงความคิดเห็นอย่างมีวิจารณญาณ</w:t>
      </w:r>
    </w:p>
    <w:p w:rsidR="0077704D" w:rsidRPr="00D244C1" w:rsidRDefault="0077704D" w:rsidP="0077704D">
      <w:pPr>
        <w:pStyle w:val="1"/>
        <w:ind w:left="144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244C1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 ต 1.2:มีทักษะการสื่อสารทางภาษาในการแลกเปลี่ยนข้อมูลข่าวสารการแสดงความรู้สึกและความคิดเห็นอย่างมีประสิทธิภาพ</w:t>
      </w:r>
    </w:p>
    <w:p w:rsidR="0077704D" w:rsidRPr="00D244C1" w:rsidRDefault="0077704D" w:rsidP="0077704D">
      <w:pPr>
        <w:pStyle w:val="1"/>
        <w:ind w:left="144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D244C1">
        <w:rPr>
          <w:rFonts w:ascii="TH SarabunPSK" w:hAnsi="TH SarabunPSK" w:cs="TH SarabunPSK"/>
          <w:b w:val="0"/>
          <w:bCs w:val="0"/>
          <w:sz w:val="32"/>
          <w:szCs w:val="32"/>
          <w:cs/>
        </w:rPr>
        <w:t>มาตรฐาน ต 1.3:น</w:t>
      </w:r>
      <w:r w:rsidR="009B382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ำ</w:t>
      </w:r>
      <w:r w:rsidRPr="00D244C1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เสนอข้อมูลข่าวสาร ความคิดรวบยอด และความคิดเห็นในเรื่องต่างๆ โดยการพูดและการเขียน</w:t>
      </w:r>
    </w:p>
    <w:p w:rsidR="0077704D" w:rsidRDefault="0077704D" w:rsidP="0077704D">
      <w:pPr>
        <w:pStyle w:val="1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>จุดประสงค์การเรียนรู้</w:t>
      </w:r>
    </w:p>
    <w:p w:rsidR="0077704D" w:rsidRPr="009C763C" w:rsidRDefault="0077704D" w:rsidP="0077704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C763C">
        <w:rPr>
          <w:rFonts w:ascii="TH SarabunPSK" w:hAnsi="TH SarabunPSK" w:cs="TH SarabunPSK"/>
          <w:sz w:val="32"/>
          <w:szCs w:val="32"/>
          <w:cs/>
        </w:rPr>
        <w:t>อ่านและเขียนคำศัพท์เกี่ยวกับห้อง</w:t>
      </w:r>
      <w:r>
        <w:rPr>
          <w:rFonts w:ascii="TH SarabunPSK" w:hAnsi="TH SarabunPSK" w:cs="TH SarabunPSK" w:hint="cs"/>
          <w:sz w:val="32"/>
          <w:szCs w:val="32"/>
          <w:cs/>
        </w:rPr>
        <w:t>แต่งตัว</w:t>
      </w:r>
      <w:r w:rsidRPr="009C763C">
        <w:rPr>
          <w:rFonts w:ascii="TH SarabunPSK" w:hAnsi="TH SarabunPSK" w:cs="TH SarabunPSK"/>
          <w:sz w:val="32"/>
          <w:szCs w:val="32"/>
          <w:cs/>
        </w:rPr>
        <w:t>ได้ถูกต้อง</w:t>
      </w:r>
    </w:p>
    <w:p w:rsidR="0077704D" w:rsidRDefault="0077704D" w:rsidP="0077704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บอกความสำคัญของห้องแต่งตัวได้ถูกต้อง</w:t>
      </w:r>
    </w:p>
    <w:p w:rsidR="0077704D" w:rsidRPr="009C763C" w:rsidRDefault="004303CB" w:rsidP="0077704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บอกวิธีดูแลรักษาห้องแต่งตัวได้ถูก</w:t>
      </w:r>
      <w:r w:rsidR="0077704D">
        <w:rPr>
          <w:rFonts w:ascii="TH SarabunPSK" w:hAnsi="TH SarabunPSK" w:cs="TH SarabunPSK" w:hint="cs"/>
          <w:sz w:val="32"/>
          <w:szCs w:val="32"/>
          <w:cs/>
        </w:rPr>
        <w:t>ต้อง</w:t>
      </w:r>
    </w:p>
    <w:p w:rsidR="0077704D" w:rsidRDefault="0077704D" w:rsidP="0077704D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C763C">
        <w:rPr>
          <w:rFonts w:ascii="TH SarabunPSK" w:hAnsi="TH SarabunPSK" w:cs="TH SarabunPSK"/>
          <w:sz w:val="32"/>
          <w:szCs w:val="32"/>
          <w:cs/>
        </w:rPr>
        <w:t>นักเรียนมีความรับผิดชอบ กระตือรือร้น ในการปฏิบัติกิจกรรม</w:t>
      </w:r>
    </w:p>
    <w:p w:rsidR="0077704D" w:rsidRPr="009C763C" w:rsidRDefault="0077704D" w:rsidP="0077704D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</w:p>
    <w:p w:rsidR="0077704D" w:rsidRPr="00D244C1" w:rsidRDefault="0077704D" w:rsidP="0077704D">
      <w:pPr>
        <w:pStyle w:val="1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>ด้านสมรรถนะสำคัญของผู้เรียน</w:t>
      </w:r>
    </w:p>
    <w:p w:rsidR="0077704D" w:rsidRDefault="0077704D" w:rsidP="0077704D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ภาษาเพื่อการสื่อสาร</w:t>
      </w:r>
    </w:p>
    <w:p w:rsidR="0077704D" w:rsidRDefault="0077704D" w:rsidP="0077704D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ทักษะการตั้งคำถาม</w:t>
      </w:r>
    </w:p>
    <w:p w:rsidR="00431757" w:rsidRPr="009B3824" w:rsidRDefault="0077704D" w:rsidP="0077704D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B3824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การสรุปองค์ความรู้ในรูปแบบของ</w:t>
      </w:r>
      <w:r w:rsidR="00431757" w:rsidRPr="009B3824">
        <w:rPr>
          <w:rFonts w:ascii="TH SarabunPSK" w:hAnsi="TH SarabunPSK" w:cs="TH SarabunPSK"/>
          <w:b/>
          <w:bCs/>
          <w:sz w:val="32"/>
          <w:szCs w:val="32"/>
        </w:rPr>
        <w:t xml:space="preserve"> mind mapping</w:t>
      </w:r>
    </w:p>
    <w:p w:rsidR="0077704D" w:rsidRPr="009B3824" w:rsidRDefault="00431757" w:rsidP="0077704D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317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7704D" w:rsidRPr="009B382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4303CB" w:rsidRDefault="0077704D" w:rsidP="0077704D">
      <w:pPr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572AA5">
        <w:rPr>
          <w:rFonts w:ascii="TH SarabunPSK" w:hAnsi="TH SarabunPSK" w:cs="TH SarabunPSK"/>
          <w:b/>
          <w:bCs/>
          <w:sz w:val="32"/>
          <w:szCs w:val="32"/>
        </w:rPr>
        <w:t>Vocabulary</w:t>
      </w:r>
      <w:r w:rsidRPr="00572AA5">
        <w:rPr>
          <w:rFonts w:ascii="TH SarabunPSK" w:hAnsi="TH SarabunPSK" w:cs="TH SarabunPSK"/>
          <w:sz w:val="32"/>
          <w:szCs w:val="32"/>
        </w:rPr>
        <w:t xml:space="preserve"> : </w:t>
      </w:r>
      <w:r>
        <w:rPr>
          <w:rFonts w:ascii="TH SarabunPSK" w:eastAsia="Times New Roman" w:hAnsi="TH SarabunPSK" w:cs="TH SarabunPSK"/>
          <w:sz w:val="32"/>
          <w:szCs w:val="32"/>
        </w:rPr>
        <w:t>underpants  bikini  raincoat  stocking</w:t>
      </w:r>
      <w:r w:rsidRPr="00572AA5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E6289E">
        <w:rPr>
          <w:rFonts w:ascii="TH SarabunPSK" w:eastAsia="Times New Roman" w:hAnsi="TH SarabunPSK" w:cs="TH SarabunPSK"/>
          <w:sz w:val="32"/>
          <w:szCs w:val="32"/>
        </w:rPr>
        <w:t>glasses  hanger  bracelet  per</w:t>
      </w:r>
      <w:r w:rsidR="004303CB">
        <w:rPr>
          <w:rFonts w:ascii="TH SarabunPSK" w:eastAsia="Times New Roman" w:hAnsi="TH SarabunPSK" w:cs="TH SarabunPSK"/>
          <w:sz w:val="32"/>
          <w:szCs w:val="32"/>
        </w:rPr>
        <w:t xml:space="preserve">fume </w:t>
      </w:r>
      <w:proofErr w:type="spellStart"/>
      <w:r w:rsidR="004303CB">
        <w:rPr>
          <w:rFonts w:ascii="TH SarabunPSK" w:eastAsia="Times New Roman" w:hAnsi="TH SarabunPSK" w:cs="TH SarabunPSK"/>
          <w:sz w:val="32"/>
          <w:szCs w:val="32"/>
        </w:rPr>
        <w:t>hairband</w:t>
      </w:r>
      <w:proofErr w:type="spellEnd"/>
      <w:r w:rsidR="004303CB">
        <w:rPr>
          <w:rFonts w:ascii="TH SarabunPSK" w:eastAsia="Times New Roman" w:hAnsi="TH SarabunPSK" w:cs="TH SarabunPSK"/>
          <w:sz w:val="32"/>
          <w:szCs w:val="32"/>
        </w:rPr>
        <w:t xml:space="preserve"> canvas shoes  tuxedo  maternity  dress  polo  shirt  undershirt  tights  dressing  table  jumper  windbreaker miniskirt  pajamas  vest  dressing stool  scarf  hair  ribbon</w:t>
      </w:r>
      <w:r w:rsidRPr="008911D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4303CB">
        <w:rPr>
          <w:rFonts w:ascii="TH SarabunPSK" w:eastAsia="Times New Roman" w:hAnsi="TH SarabunPSK" w:cs="TH SarabunPSK"/>
          <w:sz w:val="32"/>
          <w:szCs w:val="32"/>
        </w:rPr>
        <w:t xml:space="preserve"> slipper t  watch  socks  boot  high  heel  button  ring  </w:t>
      </w:r>
    </w:p>
    <w:p w:rsidR="0077704D" w:rsidRDefault="0077704D" w:rsidP="00B248CC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Function </w:t>
      </w:r>
      <w:r w:rsidRPr="00572AA5">
        <w:rPr>
          <w:rFonts w:ascii="TH SarabunPSK" w:eastAsia="Times New Roman" w:hAnsi="TH SarabunPSK" w:cs="TH SarabunPSK"/>
          <w:sz w:val="32"/>
          <w:szCs w:val="32"/>
        </w:rPr>
        <w:t>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B248CC">
        <w:rPr>
          <w:rFonts w:ascii="TH SarabunPSK" w:eastAsia="Times New Roman" w:hAnsi="TH SarabunPSK" w:cs="TH SarabunPSK"/>
          <w:sz w:val="32"/>
          <w:szCs w:val="32"/>
        </w:rPr>
        <w:t>You  should put</w:t>
      </w:r>
      <w:r w:rsidR="00B248CC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="00B248CC">
        <w:rPr>
          <w:rFonts w:ascii="TH SarabunPSK" w:eastAsia="Times New Roman" w:hAnsi="TH SarabunPSK" w:cs="TH SarabunPSK"/>
          <w:sz w:val="32"/>
          <w:szCs w:val="32"/>
        </w:rPr>
        <w:t xml:space="preserve">set ……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B248CC" w:rsidRDefault="00B248CC" w:rsidP="00B248CC">
      <w:pPr>
        <w:ind w:left="14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</w:t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You  must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…………… </w:t>
      </w:r>
    </w:p>
    <w:p w:rsidR="0077704D" w:rsidRDefault="0077704D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572AA5">
        <w:rPr>
          <w:rFonts w:ascii="TH SarabunPSK" w:eastAsia="Times New Roman" w:hAnsi="TH SarabunPSK" w:cs="TH SarabunPSK"/>
          <w:b/>
          <w:bCs/>
          <w:sz w:val="32"/>
          <w:szCs w:val="32"/>
        </w:rPr>
        <w:t>Culture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มารยาทในการ</w:t>
      </w:r>
      <w:r w:rsidR="00B248C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แนะนำผู้อื่นเราควร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ใช้ คำว่า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“ </w:t>
      </w:r>
      <w:r w:rsidR="00B248CC">
        <w:rPr>
          <w:rFonts w:ascii="TH SarabunPSK" w:eastAsia="Times New Roman" w:hAnsi="TH SarabunPSK" w:cs="TH SarabunPSK"/>
          <w:sz w:val="32"/>
          <w:szCs w:val="32"/>
        </w:rPr>
        <w:t>In  my  opinion  you  should</w:t>
      </w:r>
      <w:r>
        <w:rPr>
          <w:rFonts w:ascii="TH SarabunPSK" w:eastAsia="Times New Roman" w:hAnsi="TH SarabunPSK" w:cs="TH SarabunPSK"/>
          <w:sz w:val="32"/>
          <w:szCs w:val="32"/>
        </w:rPr>
        <w:t>”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เสมอ</w:t>
      </w: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Default="009B3824" w:rsidP="0077704D">
      <w:pPr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</w:p>
    <w:p w:rsidR="009B3824" w:rsidRPr="00572AA5" w:rsidRDefault="009B3824" w:rsidP="009B3824">
      <w:pPr>
        <w:ind w:left="1440" w:firstLine="720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77704D" w:rsidRDefault="0077704D" w:rsidP="0077704D">
      <w:pPr>
        <w:pStyle w:val="a3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9C763C">
        <w:rPr>
          <w:rFonts w:ascii="TH SarabunPSK" w:hAnsi="TH SarabunPSK" w:cs="TH SarabunPSK"/>
          <w:b/>
          <w:bCs/>
          <w:sz w:val="32"/>
          <w:szCs w:val="32"/>
          <w:cs/>
        </w:rPr>
        <w:t>ภาระ</w:t>
      </w:r>
      <w:r w:rsidRPr="009C763C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C763C">
        <w:rPr>
          <w:rFonts w:ascii="TH SarabunPSK" w:hAnsi="TH SarabunPSK" w:cs="TH SarabunPSK"/>
          <w:b/>
          <w:bCs/>
          <w:sz w:val="32"/>
          <w:szCs w:val="32"/>
          <w:cs/>
        </w:rPr>
        <w:t>ชิ้นงาน/ร่องรอย/หลักฐานการเรียนรู้</w:t>
      </w:r>
    </w:p>
    <w:p w:rsidR="0077704D" w:rsidRDefault="0077704D" w:rsidP="0077704D">
      <w:pPr>
        <w:pStyle w:val="a3"/>
        <w:numPr>
          <w:ilvl w:val="0"/>
          <w:numId w:val="4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M</w:t>
      </w:r>
      <w:r w:rsidR="00925696">
        <w:rPr>
          <w:rFonts w:ascii="TH SarabunPSK" w:hAnsi="TH SarabunPSK" w:cs="TH SarabunPSK"/>
          <w:b/>
          <w:bCs/>
          <w:sz w:val="32"/>
          <w:szCs w:val="32"/>
        </w:rPr>
        <w:t xml:space="preserve">ind  mapping  </w:t>
      </w:r>
      <w:r w:rsidR="0092569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ความสำคัญของห้องแต่งตัว</w:t>
      </w:r>
      <w:r w:rsidR="009B382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925696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การดูแลและการจัดห้อง</w:t>
      </w:r>
      <w:proofErr w:type="spellStart"/>
      <w:r w:rsidR="00925696">
        <w:rPr>
          <w:rFonts w:ascii="TH SarabunPSK" w:hAnsi="TH SarabunPSK" w:cs="TH SarabunPSK" w:hint="cs"/>
          <w:b/>
          <w:bCs/>
          <w:sz w:val="32"/>
          <w:szCs w:val="32"/>
          <w:cs/>
        </w:rPr>
        <w:t>แต่งต้ว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7704D" w:rsidRDefault="002616F0" w:rsidP="002616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9B38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77704D" w:rsidRPr="009C763C">
        <w:rPr>
          <w:rFonts w:ascii="TH SarabunPSK" w:hAnsi="TH SarabunPSK" w:cs="TH SarabunPSK"/>
          <w:b/>
          <w:bCs/>
          <w:sz w:val="32"/>
          <w:szCs w:val="32"/>
          <w:cs/>
        </w:rPr>
        <w:t>กิจกรรมการเรียนรู้</w:t>
      </w:r>
    </w:p>
    <w:p w:rsidR="0077704D" w:rsidRPr="009C763C" w:rsidRDefault="0077704D" w:rsidP="0077704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C470AA" w:rsidRDefault="0077704D" w:rsidP="0077704D">
      <w:pPr>
        <w:pStyle w:val="a3"/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 w:rsidRPr="00C470AA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7D0637" w:rsidRPr="00C470AA">
        <w:rPr>
          <w:rFonts w:ascii="TH SarabunPSK" w:hAnsi="TH SarabunPSK" w:cs="TH SarabunPSK" w:hint="cs"/>
          <w:sz w:val="32"/>
          <w:szCs w:val="32"/>
          <w:cs/>
        </w:rPr>
        <w:t>นำภาพห้องแต่งตัวที่เป็นระเบียบและสวยงามมาให้นักเรียนดู</w:t>
      </w:r>
    </w:p>
    <w:p w:rsidR="00C470AA" w:rsidRDefault="00C470AA" w:rsidP="0077704D">
      <w:pPr>
        <w:pStyle w:val="a3"/>
        <w:numPr>
          <w:ilvl w:val="0"/>
          <w:numId w:val="5"/>
        </w:numPr>
        <w:rPr>
          <w:rFonts w:ascii="TH SarabunPSK" w:hAnsi="TH SarabunPSK" w:cs="TH SarabunPSK" w:hint="cs"/>
          <w:sz w:val="32"/>
          <w:szCs w:val="32"/>
        </w:rPr>
      </w:pPr>
      <w:r w:rsidRPr="00C470AA">
        <w:rPr>
          <w:rFonts w:ascii="TH SarabunPSK" w:hAnsi="TH SarabunPSK" w:cs="TH SarabunPSK" w:hint="cs"/>
          <w:sz w:val="32"/>
          <w:szCs w:val="32"/>
          <w:cs/>
        </w:rPr>
        <w:t xml:space="preserve"> ครูให้นักเรียนแบ่งกลุ่มกลุ่มละ 3-4 คน ช่วยกันระดมความคิด</w:t>
      </w:r>
      <w:r>
        <w:rPr>
          <w:rFonts w:ascii="TH SarabunPSK" w:hAnsi="TH SarabunPSK" w:cs="TH SarabunPSK" w:hint="cs"/>
          <w:sz w:val="32"/>
          <w:szCs w:val="32"/>
          <w:cs/>
        </w:rPr>
        <w:t>และเขียนบันทึกลงไปว่า</w:t>
      </w:r>
    </w:p>
    <w:p w:rsidR="00C470AA" w:rsidRDefault="00C470AA" w:rsidP="00C470AA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ห้องแต่งตัวมีความสำคัญอย่างไรและวิธีการดูแลรักษาห้องแต่งตัวควรทำอย่างไร</w:t>
      </w:r>
    </w:p>
    <w:p w:rsidR="0077704D" w:rsidRDefault="007D0637" w:rsidP="0077704D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ครูนำเสนอคำศัพท์และประโยคที่เกี</w:t>
      </w:r>
      <w:r w:rsidR="009B3824">
        <w:rPr>
          <w:rFonts w:ascii="TH SarabunPSK" w:hAnsi="TH SarabunPSK" w:cs="TH SarabunPSK" w:hint="cs"/>
          <w:sz w:val="32"/>
          <w:szCs w:val="32"/>
          <w:cs/>
        </w:rPr>
        <w:t>่ย</w:t>
      </w:r>
      <w:r>
        <w:rPr>
          <w:rFonts w:ascii="TH SarabunPSK" w:hAnsi="TH SarabunPSK" w:cs="TH SarabunPSK" w:hint="cs"/>
          <w:sz w:val="32"/>
          <w:szCs w:val="32"/>
          <w:cs/>
        </w:rPr>
        <w:t>วกับความสำคัญของห้องแต่งตัวและการดูแลรักษาห้องแต่งตัว</w:t>
      </w:r>
    </w:p>
    <w:p w:rsidR="0077704D" w:rsidRDefault="007D0637" w:rsidP="0077704D">
      <w:pPr>
        <w:pStyle w:val="a3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ครูให้นักเรียนสรุปความรู้เกี่ยวกับความสำคัญและการดูแลรักษาห้องแต่งตัวด้วย </w:t>
      </w:r>
      <w:r>
        <w:rPr>
          <w:rFonts w:ascii="TH SarabunPSK" w:hAnsi="TH SarabunPSK" w:cs="TH SarabunPSK"/>
          <w:sz w:val="32"/>
          <w:szCs w:val="32"/>
        </w:rPr>
        <w:t>mind  mapping</w:t>
      </w:r>
    </w:p>
    <w:p w:rsidR="0077704D" w:rsidRPr="009B3824" w:rsidRDefault="0077704D" w:rsidP="0077704D">
      <w:pPr>
        <w:rPr>
          <w:rFonts w:ascii="TH SarabunPSK" w:hAnsi="TH SarabunPSK" w:cs="TH SarabunPSK"/>
          <w:b/>
          <w:bCs/>
          <w:sz w:val="32"/>
          <w:szCs w:val="32"/>
        </w:rPr>
      </w:pPr>
      <w:r w:rsidRPr="009B3824">
        <w:rPr>
          <w:rFonts w:ascii="TH SarabunPSK" w:hAnsi="TH SarabunPSK" w:cs="TH SarabunPSK"/>
          <w:b/>
          <w:bCs/>
          <w:sz w:val="32"/>
          <w:szCs w:val="32"/>
        </w:rPr>
        <w:t>8..</w:t>
      </w:r>
      <w:r w:rsidRPr="009B3824">
        <w:rPr>
          <w:rFonts w:ascii="TH SarabunPSK" w:hAnsi="TH SarabunPSK" w:cs="TH SarabunPSK"/>
          <w:b/>
          <w:bCs/>
          <w:sz w:val="32"/>
          <w:szCs w:val="32"/>
          <w:cs/>
        </w:rPr>
        <w:t>สื่อ</w:t>
      </w:r>
      <w:r w:rsidRPr="009B3824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B3824">
        <w:rPr>
          <w:rFonts w:ascii="TH SarabunPSK" w:hAnsi="TH SarabunPSK" w:cs="TH SarabunPSK"/>
          <w:b/>
          <w:bCs/>
          <w:sz w:val="32"/>
          <w:szCs w:val="32"/>
          <w:cs/>
        </w:rPr>
        <w:t>แหล่งการเรียนรู้</w:t>
      </w:r>
    </w:p>
    <w:p w:rsidR="0077704D" w:rsidRPr="00D244C1" w:rsidRDefault="0077704D" w:rsidP="0077704D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1. </w:t>
      </w:r>
      <w:r w:rsidR="002616F0">
        <w:rPr>
          <w:rFonts w:ascii="TH SarabunPSK" w:hAnsi="TH SarabunPSK" w:cs="TH SarabunPSK" w:hint="cs"/>
          <w:sz w:val="32"/>
          <w:szCs w:val="32"/>
          <w:cs/>
        </w:rPr>
        <w:t>ภาพห้องแต่งตัวที่เป็นระเบียบและสวยงาม</w:t>
      </w:r>
      <w:r w:rsidRPr="00D244C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7704D" w:rsidRPr="00D244C1" w:rsidRDefault="0077704D" w:rsidP="0077704D">
      <w:pPr>
        <w:ind w:left="72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="002616F0">
        <w:rPr>
          <w:rFonts w:ascii="TH SarabunPSK" w:hAnsi="TH SarabunPSK" w:cs="TH SarabunPSK" w:hint="cs"/>
          <w:sz w:val="32"/>
          <w:szCs w:val="32"/>
          <w:cs/>
        </w:rPr>
        <w:t>ตัวอย่างคำศัพท์และประโยคที่เกี่ยวกับความสำคัญและการดูแล</w:t>
      </w:r>
      <w:r w:rsidR="009B382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616F0">
        <w:rPr>
          <w:rFonts w:ascii="TH SarabunPSK" w:hAnsi="TH SarabunPSK" w:cs="TH SarabunPSK" w:hint="cs"/>
          <w:sz w:val="32"/>
          <w:szCs w:val="32"/>
          <w:cs/>
        </w:rPr>
        <w:t>รักษาห้องแต่งตัว</w:t>
      </w:r>
      <w:proofErr w:type="gramEnd"/>
    </w:p>
    <w:p w:rsidR="0077704D" w:rsidRPr="00D244C1" w:rsidRDefault="0077704D" w:rsidP="0077704D">
      <w:pPr>
        <w:ind w:left="72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3.  </w:t>
      </w:r>
      <w:r w:rsidRPr="00D244C1">
        <w:rPr>
          <w:rFonts w:ascii="TH SarabunPSK" w:hAnsi="TH SarabunPSK" w:cs="TH SarabunPSK"/>
          <w:sz w:val="32"/>
          <w:szCs w:val="32"/>
          <w:cs/>
        </w:rPr>
        <w:t>แบบสังเกตพฤติกรรม</w:t>
      </w:r>
    </w:p>
    <w:p w:rsidR="0077704D" w:rsidRPr="00D244C1" w:rsidRDefault="0077704D" w:rsidP="0077704D">
      <w:pPr>
        <w:pStyle w:val="1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>การวัดผลประเมินผล</w:t>
      </w:r>
    </w:p>
    <w:p w:rsidR="0077704D" w:rsidRPr="00D244C1" w:rsidRDefault="0077704D" w:rsidP="0077704D">
      <w:pPr>
        <w:ind w:left="72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1.  </w:t>
      </w:r>
      <w:r w:rsidRPr="00D244C1">
        <w:rPr>
          <w:rFonts w:ascii="TH SarabunPSK" w:hAnsi="TH SarabunPSK" w:cs="TH SarabunPSK"/>
          <w:sz w:val="32"/>
          <w:szCs w:val="32"/>
          <w:cs/>
        </w:rPr>
        <w:t>วิธีการวัด</w:t>
      </w:r>
    </w:p>
    <w:p w:rsidR="0077704D" w:rsidRPr="00D244C1" w:rsidRDefault="0077704D" w:rsidP="0077704D">
      <w:pPr>
        <w:ind w:left="1080" w:firstLine="36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- </w:t>
      </w:r>
      <w:r w:rsidRPr="00D244C1">
        <w:rPr>
          <w:rFonts w:ascii="TH SarabunPSK" w:hAnsi="TH SarabunPSK" w:cs="TH SarabunPSK"/>
          <w:sz w:val="32"/>
          <w:szCs w:val="32"/>
          <w:cs/>
        </w:rPr>
        <w:t>สังเกตการฟัง</w:t>
      </w:r>
      <w:r w:rsidRPr="00D244C1">
        <w:rPr>
          <w:rFonts w:ascii="TH SarabunPSK" w:hAnsi="TH SarabunPSK" w:cs="TH SarabunPSK"/>
          <w:sz w:val="32"/>
          <w:szCs w:val="32"/>
        </w:rPr>
        <w:t xml:space="preserve"> </w:t>
      </w:r>
      <w:r w:rsidRPr="00D244C1">
        <w:rPr>
          <w:rFonts w:ascii="TH SarabunPSK" w:hAnsi="TH SarabunPSK" w:cs="TH SarabunPSK"/>
          <w:sz w:val="32"/>
          <w:szCs w:val="32"/>
          <w:cs/>
        </w:rPr>
        <w:t>และการตอบคำถาม</w:t>
      </w:r>
    </w:p>
    <w:p w:rsidR="0077704D" w:rsidRPr="00D244C1" w:rsidRDefault="0077704D" w:rsidP="0077704D">
      <w:pPr>
        <w:ind w:left="1080" w:firstLine="36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- </w:t>
      </w:r>
      <w:r w:rsidRPr="00D244C1">
        <w:rPr>
          <w:rFonts w:ascii="TH SarabunPSK" w:hAnsi="TH SarabunPSK" w:cs="TH SarabunPSK"/>
          <w:sz w:val="32"/>
          <w:szCs w:val="32"/>
          <w:cs/>
        </w:rPr>
        <w:t>ตรวจ</w:t>
      </w:r>
      <w:r w:rsidR="002616F0">
        <w:rPr>
          <w:rFonts w:ascii="TH SarabunPSK" w:hAnsi="TH SarabunPSK" w:cs="TH SarabunPSK" w:hint="cs"/>
          <w:sz w:val="32"/>
          <w:szCs w:val="32"/>
          <w:cs/>
        </w:rPr>
        <w:t xml:space="preserve">ผลงาน </w:t>
      </w:r>
      <w:proofErr w:type="gramStart"/>
      <w:r w:rsidR="002616F0">
        <w:rPr>
          <w:rFonts w:ascii="TH SarabunPSK" w:hAnsi="TH SarabunPSK" w:cs="TH SarabunPSK"/>
          <w:sz w:val="32"/>
          <w:szCs w:val="32"/>
        </w:rPr>
        <w:t>mind  mapping</w:t>
      </w:r>
      <w:proofErr w:type="gramEnd"/>
    </w:p>
    <w:p w:rsidR="0077704D" w:rsidRPr="00D244C1" w:rsidRDefault="0077704D" w:rsidP="0077704D">
      <w:pPr>
        <w:ind w:left="72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2.  </w:t>
      </w:r>
      <w:r w:rsidRPr="00D244C1">
        <w:rPr>
          <w:rFonts w:ascii="TH SarabunPSK" w:hAnsi="TH SarabunPSK" w:cs="TH SarabunPSK"/>
          <w:sz w:val="32"/>
          <w:szCs w:val="32"/>
          <w:cs/>
        </w:rPr>
        <w:t>เครื่องการวัดผลประเมินผล</w:t>
      </w:r>
    </w:p>
    <w:p w:rsidR="0077704D" w:rsidRPr="00D244C1" w:rsidRDefault="0077704D" w:rsidP="0077704D">
      <w:pPr>
        <w:ind w:left="72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     </w:t>
      </w:r>
      <w:r w:rsidRPr="00D244C1">
        <w:rPr>
          <w:rFonts w:ascii="TH SarabunPSK" w:hAnsi="TH SarabunPSK" w:cs="TH SarabunPSK"/>
          <w:sz w:val="32"/>
          <w:szCs w:val="32"/>
        </w:rPr>
        <w:tab/>
        <w:t xml:space="preserve">-  </w:t>
      </w:r>
      <w:r w:rsidR="002616F0">
        <w:rPr>
          <w:rFonts w:ascii="TH SarabunPSK" w:hAnsi="TH SarabunPSK" w:cs="TH SarabunPSK" w:hint="cs"/>
          <w:sz w:val="32"/>
          <w:szCs w:val="32"/>
          <w:cs/>
        </w:rPr>
        <w:t xml:space="preserve">แบบตรวจผลงาน </w:t>
      </w:r>
      <w:proofErr w:type="gramStart"/>
      <w:r w:rsidR="002616F0">
        <w:rPr>
          <w:rFonts w:ascii="TH SarabunPSK" w:hAnsi="TH SarabunPSK" w:cs="TH SarabunPSK"/>
          <w:sz w:val="32"/>
          <w:szCs w:val="32"/>
        </w:rPr>
        <w:t>mind  mapping</w:t>
      </w:r>
      <w:proofErr w:type="gramEnd"/>
    </w:p>
    <w:p w:rsidR="0077704D" w:rsidRPr="00D244C1" w:rsidRDefault="0077704D" w:rsidP="0077704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-  </w:t>
      </w:r>
      <w:r w:rsidRPr="00D244C1">
        <w:rPr>
          <w:rFonts w:ascii="TH SarabunPSK" w:hAnsi="TH SarabunPSK" w:cs="TH SarabunPSK"/>
          <w:sz w:val="32"/>
          <w:szCs w:val="32"/>
          <w:cs/>
        </w:rPr>
        <w:t>แบบสังเกตพฤติกรรมการเรียน</w:t>
      </w:r>
    </w:p>
    <w:p w:rsidR="0077704D" w:rsidRPr="00D244C1" w:rsidRDefault="0077704D" w:rsidP="0077704D">
      <w:pPr>
        <w:ind w:left="72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</w:rPr>
        <w:t xml:space="preserve">3.  </w:t>
      </w:r>
      <w:r w:rsidRPr="00D244C1">
        <w:rPr>
          <w:rFonts w:ascii="TH SarabunPSK" w:hAnsi="TH SarabunPSK" w:cs="TH SarabunPSK"/>
          <w:sz w:val="32"/>
          <w:szCs w:val="32"/>
          <w:cs/>
        </w:rPr>
        <w:t>เกณฑ์การวัดผลประเมินผล</w:t>
      </w:r>
    </w:p>
    <w:p w:rsidR="0077704D" w:rsidRPr="00D244C1" w:rsidRDefault="0077704D" w:rsidP="0077704D">
      <w:pPr>
        <w:ind w:left="1440"/>
        <w:rPr>
          <w:rFonts w:ascii="TH SarabunPSK" w:hAnsi="TH SarabunPSK" w:cs="TH SarabunPSK"/>
          <w:sz w:val="32"/>
          <w:szCs w:val="32"/>
        </w:rPr>
      </w:pPr>
      <w:r w:rsidRPr="00D244C1">
        <w:rPr>
          <w:rFonts w:ascii="TH SarabunPSK" w:hAnsi="TH SarabunPSK" w:cs="TH SarabunPSK"/>
          <w:sz w:val="32"/>
          <w:szCs w:val="32"/>
          <w:cs/>
        </w:rPr>
        <w:t xml:space="preserve">ใช้การผ่านเกณฑ์ ร้อยละ </w:t>
      </w:r>
      <w:proofErr w:type="gramStart"/>
      <w:r w:rsidRPr="00D244C1">
        <w:rPr>
          <w:rFonts w:ascii="TH SarabunPSK" w:hAnsi="TH SarabunPSK" w:cs="TH SarabunPSK"/>
          <w:sz w:val="32"/>
          <w:szCs w:val="32"/>
        </w:rPr>
        <w:t xml:space="preserve">70  </w:t>
      </w:r>
      <w:r w:rsidRPr="00D244C1">
        <w:rPr>
          <w:rFonts w:ascii="TH SarabunPSK" w:hAnsi="TH SarabunPSK" w:cs="TH SarabunPSK"/>
          <w:sz w:val="32"/>
          <w:szCs w:val="32"/>
          <w:cs/>
        </w:rPr>
        <w:t>ขึ้นไป</w:t>
      </w:r>
      <w:proofErr w:type="gramEnd"/>
    </w:p>
    <w:p w:rsidR="0077704D" w:rsidRPr="00D244C1" w:rsidRDefault="0077704D" w:rsidP="0077704D">
      <w:pPr>
        <w:ind w:left="1440"/>
        <w:rPr>
          <w:rFonts w:ascii="TH SarabunPSK" w:hAnsi="TH SarabunPSK" w:cs="TH SarabunPSK"/>
          <w:sz w:val="32"/>
          <w:szCs w:val="32"/>
        </w:rPr>
      </w:pPr>
    </w:p>
    <w:p w:rsidR="002616F0" w:rsidRDefault="002616F0" w:rsidP="0077704D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616F0" w:rsidRDefault="002616F0" w:rsidP="0077704D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616F0" w:rsidRDefault="002616F0" w:rsidP="0077704D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2616F0" w:rsidRDefault="002616F0" w:rsidP="0077704D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D02C96" w:rsidRDefault="00715349">
      <w:r>
        <w:rPr>
          <w:noProof/>
        </w:rPr>
        <w:lastRenderedPageBreak/>
        <w:drawing>
          <wp:inline distT="0" distB="0" distL="0" distR="0">
            <wp:extent cx="3163179" cy="2390775"/>
            <wp:effectExtent l="19050" t="0" r="0" b="0"/>
            <wp:docPr id="1" name="Picture 1" descr="https://encrypted-tbn2.gstatic.com/images?q=tbn:ANd9GcR_sUDxKlAhgHE_L_KxFmPPIkJbb3l3xs1sSeePUufhFPmk9o9h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_sUDxKlAhgHE_L_KxFmPPIkJbb3l3xs1sSeePUufhFPmk9o9h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0" cy="2390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</w:t>
      </w:r>
      <w:r>
        <w:rPr>
          <w:noProof/>
        </w:rPr>
        <w:drawing>
          <wp:inline distT="0" distB="0" distL="0" distR="0">
            <wp:extent cx="2338115" cy="2390775"/>
            <wp:effectExtent l="19050" t="0" r="5035" b="0"/>
            <wp:docPr id="4" name="Picture 4" descr="https://encrypted-tbn2.gstatic.com/images?q=tbn:ANd9GcT4u-xnKAhdrHS_knikJHnA8ZmBpPmhOyopnzJ_v1hQD3rp01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T4u-xnKAhdrHS_knikJHnA8ZmBpPmhOyopnzJ_v1hQD3rp01g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220" cy="239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349" w:rsidRDefault="00715349">
      <w:pPr>
        <w:rPr>
          <w:rFonts w:hint="cs"/>
        </w:rPr>
      </w:pPr>
    </w:p>
    <w:p w:rsidR="00715349" w:rsidRDefault="00715349">
      <w:r>
        <w:rPr>
          <w:noProof/>
        </w:rPr>
        <w:drawing>
          <wp:inline distT="0" distB="0" distL="0" distR="0">
            <wp:extent cx="1943100" cy="2448307"/>
            <wp:effectExtent l="19050" t="0" r="0" b="0"/>
            <wp:docPr id="7" name="Picture 7" descr="https://encrypted-tbn1.gstatic.com/images?q=tbn:ANd9GcTq18SWsn5MGpKtzFqXrMFwRhOolduWg_ENnffyRt1K80_V5Sei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1.gstatic.com/images?q=tbn:ANd9GcTq18SWsn5MGpKtzFqXrMFwRhOolduWg_ENnffyRt1K80_V5SeiC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4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6C5D">
        <w:rPr>
          <w:rFonts w:hint="cs"/>
          <w:cs/>
        </w:rPr>
        <w:t xml:space="preserve">                                  </w:t>
      </w:r>
      <w:r w:rsidR="00F36C5D">
        <w:rPr>
          <w:noProof/>
        </w:rPr>
        <w:drawing>
          <wp:inline distT="0" distB="0" distL="0" distR="0">
            <wp:extent cx="2447925" cy="2239591"/>
            <wp:effectExtent l="19050" t="0" r="9525" b="0"/>
            <wp:docPr id="10" name="Picture 10" descr="https://encrypted-tbn1.gstatic.com/images?q=tbn:ANd9GcSZBE17Mn-NvZGAlPtu6yTaA-eh69eHNUyYAOMmWVhEzl9U2fIH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SZBE17Mn-NvZGAlPtu6yTaA-eh69eHNUyYAOMmWVhEzl9U2fIHk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39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C5D" w:rsidRDefault="00F36C5D">
      <w:pPr>
        <w:rPr>
          <w:rFonts w:hint="cs"/>
        </w:rPr>
      </w:pPr>
    </w:p>
    <w:p w:rsidR="00F36C5D" w:rsidRDefault="00F36C5D">
      <w:pPr>
        <w:rPr>
          <w:rFonts w:hint="cs"/>
        </w:rPr>
      </w:pPr>
      <w:r>
        <w:rPr>
          <w:noProof/>
        </w:rPr>
        <w:drawing>
          <wp:inline distT="0" distB="0" distL="0" distR="0">
            <wp:extent cx="2657475" cy="1724025"/>
            <wp:effectExtent l="19050" t="0" r="9525" b="0"/>
            <wp:docPr id="13" name="Picture 13" descr="https://encrypted-tbn2.gstatic.com/images?q=tbn:ANd9GcQnFQ73xj7SXQlUY02RAskpU4j_jo__PeQFB9F5G42iEc44OvvCK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QnFQ73xj7SXQlUY02RAskpU4j_jo__PeQFB9F5G42iEc44OvvCK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</w:t>
      </w:r>
      <w:r>
        <w:rPr>
          <w:noProof/>
        </w:rPr>
        <w:drawing>
          <wp:inline distT="0" distB="0" distL="0" distR="0">
            <wp:extent cx="2857500" cy="1600200"/>
            <wp:effectExtent l="19050" t="0" r="0" b="0"/>
            <wp:docPr id="16" name="Picture 16" descr="https://encrypted-tbn0.gstatic.com/images?q=tbn:ANd9GcQ9AZzcuYgb_QWFIYwNMXUXWq6Tvbga1DZc5SC4R4ygxrQBu4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Q9AZzcuYgb_QWFIYwNMXUXWq6Tvbga1DZc5SC4R4ygxrQBu4E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03B" w:rsidRDefault="0043003B">
      <w:pPr>
        <w:rPr>
          <w:rFonts w:hint="cs"/>
        </w:rPr>
      </w:pPr>
    </w:p>
    <w:p w:rsidR="0043003B" w:rsidRDefault="0043003B">
      <w:pPr>
        <w:rPr>
          <w:rFonts w:hint="cs"/>
        </w:rPr>
      </w:pPr>
    </w:p>
    <w:p w:rsidR="0043003B" w:rsidRDefault="0043003B">
      <w:pPr>
        <w:rPr>
          <w:rFonts w:hint="cs"/>
        </w:rPr>
      </w:pPr>
    </w:p>
    <w:p w:rsidR="0043003B" w:rsidRDefault="0043003B">
      <w:pPr>
        <w:rPr>
          <w:rFonts w:hint="cs"/>
        </w:rPr>
      </w:pPr>
    </w:p>
    <w:p w:rsidR="0043003B" w:rsidRDefault="0043003B">
      <w:pPr>
        <w:rPr>
          <w:rFonts w:hint="cs"/>
        </w:rPr>
      </w:pPr>
    </w:p>
    <w:p w:rsidR="0043003B" w:rsidRPr="0043003B" w:rsidRDefault="0043003B" w:rsidP="0043003B">
      <w:pPr>
        <w:rPr>
          <w:rFonts w:eastAsia="Times New Roman"/>
          <w:color w:val="000000" w:themeColor="text1"/>
          <w:sz w:val="28"/>
          <w:szCs w:val="28"/>
        </w:rPr>
      </w:pPr>
      <w:r w:rsidRPr="0043003B">
        <w:rPr>
          <w:rFonts w:ascii="Tahoma" w:eastAsia="Times New Roman" w:hAnsi="Tahoma" w:cs="Tahoma"/>
          <w:color w:val="800000"/>
          <w:sz w:val="24"/>
        </w:rPr>
        <w:lastRenderedPageBreak/>
        <w:t> </w:t>
      </w:r>
      <w:r w:rsidR="00AF7B5C">
        <w:rPr>
          <w:rFonts w:ascii="Tahoma" w:eastAsia="Times New Roman" w:hAnsi="Tahoma" w:cs="Tahoma"/>
          <w:color w:val="800000"/>
          <w:sz w:val="24"/>
        </w:rPr>
        <w:t xml:space="preserve">           </w:t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ห้องแต่งตัว พื้นที่เล็ก ๆ สุดโปรดของหนุ่มสาวแฟชั่น เพราะสำหรับคนที่รักในการแต่งตัวแล้ว หากมีสวรรค์เล็ก ๆ ที่เต็มไปด้วยเสื้อผ้า เครื่องประดับ รองเท้า และกระเป๋าที่วางอยู่ตรงหน้ารวมอยู่ห้องเดียวให้เลือกสรร แค่นั้นก็มีความสุขล้นหัวใจแล้ว</w:t>
      </w:r>
      <w:r w:rsidRPr="006A375E">
        <w:rPr>
          <w:rFonts w:ascii="Tahoma" w:eastAsia="Times New Roman" w:hAnsi="Tahoma" w:cs="Tahoma"/>
          <w:b/>
          <w:bCs/>
          <w:color w:val="000000" w:themeColor="text1"/>
          <w:sz w:val="24"/>
        </w:rPr>
        <w:t> </w:t>
      </w:r>
      <w:r w:rsidRPr="0043003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FFFFF"/>
          <w:cs/>
        </w:rPr>
        <w:t>แต่ไม่ใช่ว่าบ้านที่มีพื้นที่จำกัดจะมีห้องแต่งตัวไม่ได้ เพราะหากคุณเคลียร์พื้นที่ให้ดีและใช้พื้นที่ให้คุ้ม ไม่ว่าบ้านจะเล็กแค่ไหนก็มีห้องแต่งตัวได้ไม่ต้องกังวล จึงนำกลเม็ดเด็ดจัดห้องแต่งตัวมาฝาก ลองจัดให้ดีก็เก็บของได้เยอะจุใจแล้วล่ะ</w:t>
      </w:r>
      <w:r w:rsidRPr="0043003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FFFFF"/>
        </w:rPr>
        <w:t> </w:t>
      </w:r>
    </w:p>
    <w:p w:rsidR="0043003B" w:rsidRPr="0043003B" w:rsidRDefault="0043003B" w:rsidP="0043003B">
      <w:pPr>
        <w:shd w:val="clear" w:color="auto" w:fill="FFFFFF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:rsidR="0043003B" w:rsidRPr="0043003B" w:rsidRDefault="0043003B" w:rsidP="0043003B">
      <w:pPr>
        <w:shd w:val="clear" w:color="auto" w:fill="FFFFFF"/>
        <w:jc w:val="center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:rsidR="0043003B" w:rsidRPr="0043003B" w:rsidRDefault="0043003B" w:rsidP="006A375E">
      <w:pPr>
        <w:shd w:val="clear" w:color="auto" w:fill="FFFFFF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43003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ลิสต์รายการสิ่งของ</w:t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  <w:t xml:space="preserve">          </w:t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>วิธีที่จะช่วยย่นระยะเวลาในการจัดของในตู้เสื้อผ้าได้ นั่นก็คือการลิสต์รายการสิ่งของต่าง ๆ ที่จะต้องนำไปจัดเก็บในตู้เสื้อผ้าเสียก่อนว่ามีอะไรบ้าง จะได้แยกถูกว่าจะจัดอันไหนเข้าไปก่อน หรือหลัง คราวนี้ล่ะการจัดตู้เสื้อผ้าให้เป็นระเบียบเรียบร้อยก็ไม่จำเป็นต้องใช้เวลาให้เปลืองแต่อย่างใดแล้ว</w:t>
      </w:r>
    </w:p>
    <w:p w:rsidR="0043003B" w:rsidRPr="0043003B" w:rsidRDefault="0043003B" w:rsidP="0043003B">
      <w:pPr>
        <w:shd w:val="clear" w:color="auto" w:fill="FFFFFF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:rsidR="0043003B" w:rsidRPr="006A375E" w:rsidRDefault="0043003B" w:rsidP="0043003B">
      <w:pPr>
        <w:rPr>
          <w:rFonts w:eastAsia="Times New Roman"/>
          <w:color w:val="000000" w:themeColor="text1"/>
          <w:sz w:val="28"/>
          <w:szCs w:val="28"/>
        </w:rPr>
      </w:pPr>
      <w:r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</w:r>
      <w:r w:rsidR="006A375E" w:rsidRPr="006A375E">
        <w:rPr>
          <w:rFonts w:ascii="Tahoma" w:eastAsia="Times New Roman" w:hAnsi="Tahoma" w:cs="Tahoma" w:hint="cs"/>
          <w:color w:val="000000" w:themeColor="text1"/>
          <w:sz w:val="24"/>
          <w:szCs w:val="24"/>
          <w:shd w:val="clear" w:color="auto" w:fill="FFFFFF"/>
          <w:cs/>
        </w:rPr>
        <w:t>โ</w:t>
      </w:r>
      <w:r w:rsidRPr="006A375E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ดยปกติแล้ว ตู้เสื้อผ้าจะมีมุม มีความลึก และความสูงที่ว่างพอสำหรับในการเสื้อผ้า และ</w:t>
      </w:r>
      <w:proofErr w:type="spellStart"/>
      <w:r w:rsidRPr="006A375E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แอค</w:t>
      </w:r>
      <w:proofErr w:type="spellEnd"/>
      <w:r w:rsidRPr="006A375E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เซ</w:t>
      </w:r>
      <w:proofErr w:type="spellStart"/>
      <w:r w:rsidRPr="006A375E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สเซอ</w:t>
      </w:r>
      <w:proofErr w:type="spellEnd"/>
      <w:r w:rsidRPr="006A375E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รี่ต่าง ๆ ที่ใช้แต่งตัวได้มากมาย ซึ่งถ้าหากมือของคุณไม่ยาวพอที่จะจัดของใส่ตาม</w:t>
      </w:r>
      <w:proofErr w:type="spellStart"/>
      <w:r w:rsidRPr="006A375E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ซอกห</w:t>
      </w:r>
      <w:proofErr w:type="spellEnd"/>
      <w:r w:rsidRPr="006A375E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ลืบว่าง ๆ ก็ลองใช้ไม้ยาว ๆ เกี่ยวกับไม้แขวนเสื้อเอาไว้แล้วค่อยนำไปจัดทีละตัว ส่วนในลิ้นชัก ให้ดึงออกมาทั้งอัน แล้วค่อยหยิบกลับไปใส่ที่เดิมเมื่อจัดของวางในลิ้นชักเสร็จแล้ว วิธีนี้จะช่วยให้คุณใช้ตู้เสื้อผ้าได้คุ้มค่าสุด ๆ</w:t>
      </w:r>
      <w:r w:rsidRPr="006A375E">
        <w:rPr>
          <w:rFonts w:ascii="Tahoma" w:eastAsia="Times New Roman" w:hAnsi="Tahoma" w:cs="Tahoma"/>
          <w:color w:val="000000" w:themeColor="text1"/>
          <w:sz w:val="24"/>
        </w:rPr>
        <w:t> </w:t>
      </w:r>
    </w:p>
    <w:p w:rsidR="0043003B" w:rsidRPr="0043003B" w:rsidRDefault="0043003B" w:rsidP="0043003B">
      <w:pPr>
        <w:shd w:val="clear" w:color="auto" w:fill="FFFFFF"/>
        <w:jc w:val="center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:rsidR="0043003B" w:rsidRPr="0043003B" w:rsidRDefault="0043003B" w:rsidP="0043003B">
      <w:pPr>
        <w:shd w:val="clear" w:color="auto" w:fill="FFFFFF"/>
        <w:jc w:val="center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:rsidR="0043003B" w:rsidRPr="0043003B" w:rsidRDefault="006A375E" w:rsidP="0043003B">
      <w:pPr>
        <w:shd w:val="clear" w:color="auto" w:fill="FFFFFF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6A375E">
        <w:rPr>
          <w:rFonts w:ascii="Tahoma" w:eastAsia="Times New Roman" w:hAnsi="Tahoma" w:cs="Tahoma" w:hint="cs"/>
          <w:b/>
          <w:bCs/>
          <w:color w:val="000000" w:themeColor="text1"/>
          <w:sz w:val="24"/>
          <w:szCs w:val="24"/>
          <w:shd w:val="clear" w:color="auto" w:fill="FEDCBA"/>
          <w:cs/>
        </w:rPr>
        <w:t>ใ</w:t>
      </w:r>
      <w:r w:rsidR="0043003B" w:rsidRPr="0043003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ช้ตะขอเหล็กแขวนเพื่อจัดเก็บของ</w:t>
      </w:r>
      <w:r w:rsidR="0043003B"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</w:r>
      <w:r w:rsidR="0043003B"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  <w:t xml:space="preserve">          </w:t>
      </w:r>
      <w:r w:rsidR="0043003B"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>รู้ไหมคะว่า เจ้าตะขอเหล็กตัวเล็ก ๆ นี้ สามารถช่วยคุณจัดระเบียบตู้เสื้อผ้าได้ง่าย และรวดเร็วมาก แค่ลองแขวนตะขอเหล็กตรงราวในตู้เสื้อผ้า หรือจะซื้อราวเหล็กมาติดเพิ่มก็ได้ เพียงเท่านี้คุณก็จะสามารถแขวนกระเป๋าสะพาย หมวก หรือเข็มขัดได้ในตู้เดียว ทีนี้เวลาที่ต้องแต่งตัวก่อนออกจากบ้านก็เสร็จสมบูรณ์ในคราวเดียวไม่เสียเวลา</w:t>
      </w:r>
    </w:p>
    <w:p w:rsidR="0043003B" w:rsidRPr="006A375E" w:rsidRDefault="00CA2083">
      <w:pPr>
        <w:rPr>
          <w:color w:val="000000" w:themeColor="text1"/>
        </w:rPr>
      </w:pPr>
      <w:r>
        <w:rPr>
          <w:rFonts w:ascii="Tahoma" w:hAnsi="Tahoma" w:cs="Tahoma" w:hint="cs"/>
          <w:b/>
          <w:bCs/>
          <w:color w:val="000000" w:themeColor="text1"/>
          <w:sz w:val="24"/>
          <w:szCs w:val="24"/>
          <w:shd w:val="clear" w:color="auto" w:fill="FEDCBA"/>
          <w:cs/>
        </w:rPr>
        <w:t>ก</w:t>
      </w:r>
      <w:r w:rsidR="0043003B" w:rsidRPr="006A375E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ระจกหลายบาน</w:t>
      </w:r>
      <w:r w:rsidR="0043003B" w:rsidRPr="006A375E">
        <w:rPr>
          <w:rFonts w:ascii="Tahoma" w:hAnsi="Tahoma" w:cs="Tahoma"/>
          <w:color w:val="000000" w:themeColor="text1"/>
          <w:sz w:val="24"/>
          <w:szCs w:val="24"/>
        </w:rPr>
        <w:br/>
      </w:r>
      <w:r w:rsidR="0043003B" w:rsidRPr="006A375E">
        <w:rPr>
          <w:rFonts w:ascii="Tahoma" w:hAnsi="Tahoma" w:cs="Tahoma"/>
          <w:color w:val="000000" w:themeColor="text1"/>
          <w:sz w:val="24"/>
          <w:szCs w:val="24"/>
        </w:rPr>
        <w:br/>
      </w:r>
      <w:r w:rsidR="0043003B"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          </w:t>
      </w:r>
      <w:r w:rsidR="0043003B"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cs/>
        </w:rPr>
        <w:t>แน่นนอนอยู่แล้วว่าของชิ้นสำคัญในห้องแต่งตัวที่ขาดไม่ได้เลยคือกระจก และอย่าคิดว่ากระจกบานเดียวจะเพียงพอสำหรับคุณ เพราะยิ่งติดกระจกหลายบาน คุณยิ่งเห็นตัวเองในทุกมุมก่อนออกจากบ้าน รับรองว่าแต่งตัวไม่มีพลาดแน่นอน นอกจากนี้กระจกยังมีส่วนช่วยให้ห้องแต่งตัวดูใหญ่โอ่อ่าขึ้นอีกด้วยจ้า</w:t>
      </w:r>
    </w:p>
    <w:p w:rsidR="0043003B" w:rsidRPr="0043003B" w:rsidRDefault="0043003B" w:rsidP="0043003B">
      <w:pPr>
        <w:shd w:val="clear" w:color="auto" w:fill="FFFFFF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43003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แต่งด้วยของที่ชอบ</w:t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  <w:t xml:space="preserve">          </w:t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>ลองเนรมิตให้ห้องแต่งตัว กลายเป็นพื้นที่ส่วนตัวสุดโปรด ด้วยการนำของที่ชอบมาตกแต่ง เช่น รูปภาพสวย ๆ ที่ชอบ และอาจจะเสริมเก้าอี้นวมสักตัวไว้นั่ง</w:t>
      </w:r>
      <w:proofErr w:type="spellStart"/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>ชิล</w:t>
      </w:r>
      <w:proofErr w:type="spellEnd"/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 xml:space="preserve"> ๆ และหยิบนิตยสารมาวางไว้สักเล่มสองเล่มก็ได้</w:t>
      </w:r>
    </w:p>
    <w:p w:rsidR="0043003B" w:rsidRPr="0043003B" w:rsidRDefault="0043003B" w:rsidP="0043003B">
      <w:pPr>
        <w:shd w:val="clear" w:color="auto" w:fill="FFFFFF"/>
        <w:rPr>
          <w:rFonts w:ascii="Tahoma" w:eastAsia="Times New Roman" w:hAnsi="Tahoma" w:cs="Tahoma"/>
          <w:color w:val="000000" w:themeColor="text1"/>
          <w:sz w:val="24"/>
          <w:szCs w:val="24"/>
        </w:rPr>
      </w:pPr>
      <w:r w:rsidRPr="0043003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ก</w:t>
      </w:r>
      <w:r w:rsidR="006A375E" w:rsidRPr="006A375E">
        <w:rPr>
          <w:rFonts w:ascii="Tahoma" w:eastAsia="Times New Roman" w:hAnsi="Tahoma" w:cs="Tahoma" w:hint="cs"/>
          <w:b/>
          <w:bCs/>
          <w:color w:val="000000" w:themeColor="text1"/>
          <w:sz w:val="24"/>
          <w:szCs w:val="24"/>
          <w:shd w:val="clear" w:color="auto" w:fill="FEDCBA"/>
          <w:cs/>
        </w:rPr>
        <w:t>าร</w:t>
      </w:r>
      <w:r w:rsidRPr="0043003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แต่งผนังให้สวยงาม</w:t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</w:rPr>
        <w:br/>
        <w:t xml:space="preserve">          </w:t>
      </w:r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>เพื่ออัพความสวยของห้องแต่งตัวให้มากขึ้น ลองเลือก</w:t>
      </w:r>
      <w:proofErr w:type="spellStart"/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>วอลเปเปอร์</w:t>
      </w:r>
      <w:proofErr w:type="spellEnd"/>
      <w:r w:rsidRPr="0043003B">
        <w:rPr>
          <w:rFonts w:ascii="Tahoma" w:eastAsia="Times New Roman" w:hAnsi="Tahoma" w:cs="Tahoma"/>
          <w:color w:val="000000" w:themeColor="text1"/>
          <w:sz w:val="24"/>
          <w:szCs w:val="24"/>
          <w:cs/>
        </w:rPr>
        <w:t>ลายสวยที่สะท้อนความมีสไตล์ของคุณมาติดไว้ หรือถ้าชอบความเรียบง่ายก็ลองหาสีทาผนังสวยสบายตามาทา เช่น สีเทาอ่อน หรือสีฟ้าอ่อนก็ได้ นอกจากนี้แสงสว่างก็เป็นสิ่งที่จำเป็นสำหรับห้องแต่งตัวไม่น้อย ฉะนั้นควรทำหน้าต่างเพิ่ม จะได้เห็นสีเสื้อผ้า และเครื่องประดับชัดเจนไม่ผิดเพี้ยน</w:t>
      </w:r>
    </w:p>
    <w:p w:rsidR="0043003B" w:rsidRPr="0043003B" w:rsidRDefault="006A375E" w:rsidP="0043003B">
      <w:pPr>
        <w:rPr>
          <w:rFonts w:eastAsia="Times New Roman"/>
          <w:color w:val="000000" w:themeColor="text1"/>
          <w:sz w:val="28"/>
          <w:szCs w:val="28"/>
        </w:rPr>
      </w:pPr>
      <w:r w:rsidRPr="006A375E">
        <w:rPr>
          <w:rFonts w:eastAsia="Times New Roman" w:hint="cs"/>
          <w:b/>
          <w:bCs/>
          <w:color w:val="000000" w:themeColor="text1"/>
          <w:sz w:val="28"/>
          <w:szCs w:val="28"/>
          <w:shd w:val="clear" w:color="auto" w:fill="FEDCBA"/>
          <w:cs/>
        </w:rPr>
        <w:lastRenderedPageBreak/>
        <w:t>เ</w:t>
      </w:r>
      <w:r w:rsidR="0043003B" w:rsidRPr="0043003B">
        <w:rPr>
          <w:rFonts w:eastAsia="Times New Roman"/>
          <w:b/>
          <w:bCs/>
          <w:color w:val="000000" w:themeColor="text1"/>
          <w:sz w:val="28"/>
          <w:szCs w:val="28"/>
          <w:shd w:val="clear" w:color="auto" w:fill="FEDCBA"/>
          <w:cs/>
        </w:rPr>
        <w:t>สริมราวเหล็กแขวนเสื้อผ้า</w:t>
      </w:r>
      <w:r w:rsidR="0043003B" w:rsidRPr="0043003B">
        <w:rPr>
          <w:rFonts w:eastAsia="Times New Roman"/>
          <w:color w:val="000000" w:themeColor="text1"/>
          <w:sz w:val="28"/>
          <w:szCs w:val="28"/>
        </w:rPr>
        <w:br/>
      </w:r>
      <w:r w:rsidR="0043003B" w:rsidRPr="0043003B">
        <w:rPr>
          <w:rFonts w:eastAsia="Times New Roman"/>
          <w:color w:val="000000" w:themeColor="text1"/>
          <w:sz w:val="28"/>
          <w:szCs w:val="28"/>
        </w:rPr>
        <w:br/>
        <w:t xml:space="preserve">          </w:t>
      </w:r>
      <w:r w:rsidR="0043003B" w:rsidRPr="0043003B">
        <w:rPr>
          <w:rFonts w:eastAsia="Times New Roman"/>
          <w:color w:val="000000" w:themeColor="text1"/>
          <w:sz w:val="28"/>
          <w:szCs w:val="28"/>
          <w:cs/>
        </w:rPr>
        <w:t>หากพื้นที่ในตู้เสื้อผ้ามีไม่พอที่จะรองรับเสื้อผ้าจำนวนมหาศาลของคุณ ก็ไม่ต้องฝืนยัดเข้าไปให้เมื่อย ลองหาราวเหล็กมาติดเสริมตรงที่ว่างของตู้เสื้อผ้า จะช่วยยังช่วยประหยัดไม่ต้องซื้อตู้เสื้อผ้าใหม่ให้เปลืองเงิน และเปลืองเนื้อที่อีกด้วย</w:t>
      </w:r>
    </w:p>
    <w:p w:rsidR="0043003B" w:rsidRPr="006A375E" w:rsidRDefault="00CA2083">
      <w:pPr>
        <w:rPr>
          <w:color w:val="000000" w:themeColor="text1"/>
        </w:rPr>
      </w:pPr>
      <w:r>
        <w:rPr>
          <w:rFonts w:ascii="Tahoma" w:hAnsi="Tahoma" w:cs="Tahoma" w:hint="cs"/>
          <w:b/>
          <w:bCs/>
          <w:color w:val="000000" w:themeColor="text1"/>
          <w:sz w:val="24"/>
          <w:szCs w:val="24"/>
          <w:shd w:val="clear" w:color="auto" w:fill="FEDCBA"/>
          <w:cs/>
        </w:rPr>
        <w:t>บ</w:t>
      </w:r>
      <w:r w:rsidR="0043003B" w:rsidRPr="006A375E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อกสีไฟให้ดี</w:t>
      </w:r>
      <w:r w:rsidR="0043003B" w:rsidRPr="006A375E">
        <w:rPr>
          <w:rFonts w:ascii="Tahoma" w:hAnsi="Tahoma" w:cs="Tahoma"/>
          <w:color w:val="000000" w:themeColor="text1"/>
          <w:sz w:val="24"/>
          <w:szCs w:val="24"/>
        </w:rPr>
        <w:br/>
      </w:r>
      <w:r w:rsidR="0043003B" w:rsidRPr="006A375E">
        <w:rPr>
          <w:rFonts w:ascii="Tahoma" w:hAnsi="Tahoma" w:cs="Tahoma"/>
          <w:color w:val="000000" w:themeColor="text1"/>
          <w:sz w:val="24"/>
          <w:szCs w:val="24"/>
        </w:rPr>
        <w:br/>
      </w:r>
      <w:r w:rsidR="0043003B"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          </w:t>
      </w:r>
      <w:r w:rsidR="0043003B"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cs/>
        </w:rPr>
        <w:t>ในห้องแต่งตัวควรจะติดไฟไว้หลาย ๆ จุด เพื่อให้สว่างเท่า ๆ กันทั่วห้อง เพราะถ้าหากบางมุมของห้องแต่งตัวมืดแล้ว เวลาคุณแต่งตัวอาจทำให้แต่งออกมาพลาดได้ง่าย ๆ ฉะนั้นควรหาโคมไฟแบบแขวน หรือติดเพดาน จะช่วยให้ประหยัดเนื้อที่ในห้องแต่งตัวได้ และควรจะเป็นไฟสีขาวที่เผยให้เห็นสีจริงไม่หลอกตาด้วยนะคะ</w:t>
      </w:r>
    </w:p>
    <w:p w:rsidR="003E43F8" w:rsidRPr="006A375E" w:rsidRDefault="003E43F8" w:rsidP="003E43F8">
      <w:pPr>
        <w:rPr>
          <w:rFonts w:ascii="Tahoma" w:eastAsia="Times New Roman" w:hAnsi="Tahoma" w:cs="Tahoma" w:hint="cs"/>
          <w:b/>
          <w:bCs/>
          <w:color w:val="000000" w:themeColor="text1"/>
          <w:sz w:val="24"/>
          <w:szCs w:val="24"/>
          <w:shd w:val="clear" w:color="auto" w:fill="FEDCBA"/>
        </w:rPr>
      </w:pPr>
    </w:p>
    <w:p w:rsidR="003E43F8" w:rsidRPr="003E43F8" w:rsidRDefault="003E43F8" w:rsidP="003E43F8">
      <w:pPr>
        <w:rPr>
          <w:rFonts w:eastAsia="Times New Roman"/>
          <w:color w:val="000000" w:themeColor="text1"/>
          <w:sz w:val="28"/>
          <w:szCs w:val="28"/>
        </w:rPr>
      </w:pPr>
      <w:r w:rsidRPr="003E43F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เสริมไอ</w:t>
      </w:r>
      <w:proofErr w:type="spellStart"/>
      <w:r w:rsidRPr="003E43F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เทม</w:t>
      </w:r>
      <w:proofErr w:type="spellEnd"/>
      <w:r w:rsidRPr="003E43F8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สีสันสดใสให้ห้องเด่น</w:t>
      </w:r>
      <w:r w:rsidRPr="003E43F8">
        <w:rPr>
          <w:rFonts w:ascii="Tahoma" w:eastAsia="Times New Roman" w:hAnsi="Tahoma" w:cs="Tahoma"/>
          <w:color w:val="000000" w:themeColor="text1"/>
          <w:sz w:val="24"/>
          <w:szCs w:val="24"/>
        </w:rPr>
        <w:br/>
      </w:r>
      <w:r w:rsidRPr="003E43F8">
        <w:rPr>
          <w:rFonts w:ascii="Tahoma" w:eastAsia="Times New Roman" w:hAnsi="Tahoma" w:cs="Tahoma"/>
          <w:color w:val="000000" w:themeColor="text1"/>
          <w:sz w:val="24"/>
          <w:szCs w:val="24"/>
        </w:rPr>
        <w:br/>
      </w:r>
      <w:r w:rsidRPr="003E43F8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</w:rPr>
        <w:t xml:space="preserve">          </w:t>
      </w:r>
      <w:r w:rsidRPr="003E43F8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ถ้าห้องแต่งตัวของคุณไม่มีสีสันฉูดฉาดที่โดดเด่นสะดุดตาเลย ก็อาจจะทำให้ห้องแต่งตัวนั้นดูน่าเบื่อ และไม่มีสไตล์ หากคุณเป็นแฟชั่น</w:t>
      </w:r>
      <w:proofErr w:type="spellStart"/>
      <w:r w:rsidRPr="003E43F8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นิสต้า</w:t>
      </w:r>
      <w:proofErr w:type="spellEnd"/>
      <w:r w:rsidRPr="003E43F8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ตัวจริง ก็อย่าเพียงแค่แต่งตัวให้ตัวเองสวยอย่างเดียวเลยดีกว่า แต่ลองแต่งตัวให้ห้องแต่งตัวสวยด้วยการเสริมไอ</w:t>
      </w:r>
      <w:proofErr w:type="spellStart"/>
      <w:r w:rsidRPr="003E43F8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เทม</w:t>
      </w:r>
      <w:proofErr w:type="spellEnd"/>
      <w:r w:rsidRPr="003E43F8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cs/>
        </w:rPr>
        <w:t>สีสันสดใส เช่น วางแจกันดอกไม้สีสดใสไว้มุมใดมุมหนึ่ง หรือจะวางเก้าอี้นวมสีฉูดฉาดเพื่อให้ห้องเด่นขึ้นก็ได้</w:t>
      </w:r>
    </w:p>
    <w:p w:rsidR="003E43F8" w:rsidRPr="003E43F8" w:rsidRDefault="003E43F8" w:rsidP="003E43F8">
      <w:pPr>
        <w:shd w:val="clear" w:color="auto" w:fill="FFFFFF"/>
        <w:jc w:val="center"/>
        <w:rPr>
          <w:rFonts w:ascii="Tahoma" w:eastAsia="Times New Roman" w:hAnsi="Tahoma" w:cs="Tahoma"/>
          <w:color w:val="000000" w:themeColor="text1"/>
          <w:sz w:val="24"/>
          <w:szCs w:val="24"/>
        </w:rPr>
      </w:pPr>
    </w:p>
    <w:p w:rsidR="003E43F8" w:rsidRPr="006A375E" w:rsidRDefault="003E43F8">
      <w:pPr>
        <w:rPr>
          <w:rFonts w:hint="cs"/>
          <w:color w:val="000000" w:themeColor="text1"/>
          <w:cs/>
        </w:rPr>
      </w:pPr>
      <w:r w:rsidRPr="006A375E">
        <w:rPr>
          <w:rFonts w:ascii="Tahoma" w:hAnsi="Tahoma" w:cs="Tahoma"/>
          <w:b/>
          <w:bCs/>
          <w:color w:val="000000" w:themeColor="text1"/>
          <w:sz w:val="24"/>
          <w:szCs w:val="24"/>
          <w:shd w:val="clear" w:color="auto" w:fill="FEDCBA"/>
          <w:cs/>
        </w:rPr>
        <w:t>วางตู้กระจกเก็บของ</w:t>
      </w:r>
      <w:r w:rsidRPr="006A375E">
        <w:rPr>
          <w:rFonts w:ascii="Tahoma" w:hAnsi="Tahoma" w:cs="Tahoma"/>
          <w:color w:val="000000" w:themeColor="text1"/>
          <w:sz w:val="24"/>
          <w:szCs w:val="24"/>
        </w:rPr>
        <w:br/>
      </w:r>
      <w:r w:rsidRPr="006A375E">
        <w:rPr>
          <w:rFonts w:ascii="Tahoma" w:hAnsi="Tahoma" w:cs="Tahoma"/>
          <w:color w:val="000000" w:themeColor="text1"/>
          <w:sz w:val="24"/>
          <w:szCs w:val="24"/>
        </w:rPr>
        <w:br/>
      </w:r>
      <w:r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          </w:t>
      </w:r>
      <w:r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cs/>
        </w:rPr>
        <w:t>สำหรับผู้ที่ชอบกระเป๋า หรือรองเท้าแบ</w:t>
      </w:r>
      <w:proofErr w:type="spellStart"/>
      <w:r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cs/>
        </w:rPr>
        <w:t>รนด์เนม</w:t>
      </w:r>
      <w:proofErr w:type="spellEnd"/>
      <w:r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cs/>
        </w:rPr>
        <w:t xml:space="preserve"> ก็ควรเก็บไว้ในตู้ที่ไม่มีความชื้นย่างกรายมาทำให้ข้าวของเสียหาย โดยเฉพาะตู้กระจก ที่ดูเหมาะมากกับการใช้เป็นตู้เก็บของในห้องแต่งตัว เพราะนอกจากจะสามารถโชว์ของสวย ๆ ที่เก็บไว้ในตู้ให้ได้ชื่นชมแล้ว คุณยังใช้ประโยชน์จากตู้กระจกในการส่อง</w:t>
      </w:r>
      <w:proofErr w:type="spellStart"/>
      <w:r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cs/>
        </w:rPr>
        <w:t>เช็ก</w:t>
      </w:r>
      <w:proofErr w:type="spellEnd"/>
      <w:r w:rsidRPr="006A375E">
        <w:rPr>
          <w:rFonts w:ascii="Tahoma" w:hAnsi="Tahoma" w:cs="Tahoma"/>
          <w:color w:val="000000" w:themeColor="text1"/>
          <w:sz w:val="24"/>
          <w:szCs w:val="24"/>
          <w:shd w:val="clear" w:color="auto" w:fill="FFFFFF"/>
          <w:cs/>
        </w:rPr>
        <w:t>ความสวยได้ทุกมุมทุกองศาอีกด้วย แบบนี้ไม่ต้องเปลืองเงินซื้อกระจกหลายบาน</w:t>
      </w:r>
    </w:p>
    <w:sectPr w:rsidR="003E43F8" w:rsidRPr="006A375E" w:rsidSect="00D02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150"/>
    <w:multiLevelType w:val="hybridMultilevel"/>
    <w:tmpl w:val="9B1AAECA"/>
    <w:lvl w:ilvl="0" w:tplc="04F44D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526404"/>
    <w:multiLevelType w:val="hybridMultilevel"/>
    <w:tmpl w:val="3FE2332E"/>
    <w:lvl w:ilvl="0" w:tplc="042C4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F62632"/>
    <w:multiLevelType w:val="hybridMultilevel"/>
    <w:tmpl w:val="507C00D8"/>
    <w:lvl w:ilvl="0" w:tplc="0B8E83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A0F15A6"/>
    <w:multiLevelType w:val="hybridMultilevel"/>
    <w:tmpl w:val="F490BEE2"/>
    <w:lvl w:ilvl="0" w:tplc="11C0572E">
      <w:start w:val="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678D2"/>
    <w:multiLevelType w:val="hybridMultilevel"/>
    <w:tmpl w:val="C0D67304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40A93"/>
    <w:multiLevelType w:val="hybridMultilevel"/>
    <w:tmpl w:val="6C3A795C"/>
    <w:lvl w:ilvl="0" w:tplc="BB9864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8640F5E"/>
    <w:multiLevelType w:val="hybridMultilevel"/>
    <w:tmpl w:val="F5127D7A"/>
    <w:lvl w:ilvl="0" w:tplc="881031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98973EC"/>
    <w:multiLevelType w:val="hybridMultilevel"/>
    <w:tmpl w:val="23DE3DA2"/>
    <w:lvl w:ilvl="0" w:tplc="98CAEE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7704D"/>
    <w:rsid w:val="001A5AB3"/>
    <w:rsid w:val="002616F0"/>
    <w:rsid w:val="003E43F8"/>
    <w:rsid w:val="0043003B"/>
    <w:rsid w:val="004303CB"/>
    <w:rsid w:val="00431757"/>
    <w:rsid w:val="006A375E"/>
    <w:rsid w:val="00715349"/>
    <w:rsid w:val="0077704D"/>
    <w:rsid w:val="007D0637"/>
    <w:rsid w:val="00925696"/>
    <w:rsid w:val="009B3824"/>
    <w:rsid w:val="00AF7B5C"/>
    <w:rsid w:val="00B248CC"/>
    <w:rsid w:val="00BE55EB"/>
    <w:rsid w:val="00C470AA"/>
    <w:rsid w:val="00CA2083"/>
    <w:rsid w:val="00D02C96"/>
    <w:rsid w:val="00E6289E"/>
    <w:rsid w:val="00E67E8F"/>
    <w:rsid w:val="00F3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4D"/>
    <w:pPr>
      <w:spacing w:after="0" w:line="240" w:lineRule="auto"/>
    </w:pPr>
    <w:rPr>
      <w:rFonts w:ascii="Angsana New" w:eastAsia="Cordia New" w:hAnsi="Angsana New" w:cs="Angsana New"/>
      <w:sz w:val="36"/>
      <w:szCs w:val="36"/>
    </w:rPr>
  </w:style>
  <w:style w:type="paragraph" w:styleId="1">
    <w:name w:val="heading 1"/>
    <w:basedOn w:val="a"/>
    <w:next w:val="a"/>
    <w:link w:val="10"/>
    <w:qFormat/>
    <w:rsid w:val="0077704D"/>
    <w:pPr>
      <w:keepNext/>
      <w:outlineLvl w:val="0"/>
    </w:pPr>
    <w:rPr>
      <w:b/>
      <w:bCs/>
    </w:rPr>
  </w:style>
  <w:style w:type="paragraph" w:styleId="8">
    <w:name w:val="heading 8"/>
    <w:basedOn w:val="a"/>
    <w:next w:val="a"/>
    <w:link w:val="80"/>
    <w:qFormat/>
    <w:rsid w:val="0077704D"/>
    <w:pPr>
      <w:keepNext/>
      <w:jc w:val="center"/>
      <w:outlineLvl w:val="7"/>
    </w:pPr>
    <w:rPr>
      <w:rFonts w:ascii="DilleniaUPC" w:eastAsia="Angsana New" w:hAnsi="DilleniaUPC" w:cs="DilleniaUP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7704D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77704D"/>
    <w:rPr>
      <w:rFonts w:ascii="DilleniaUPC" w:eastAsia="Angsana New" w:hAnsi="DilleniaUPC" w:cs="DilleniaUPC"/>
      <w:sz w:val="36"/>
      <w:szCs w:val="36"/>
    </w:rPr>
  </w:style>
  <w:style w:type="paragraph" w:styleId="a3">
    <w:name w:val="List Paragraph"/>
    <w:basedOn w:val="a"/>
    <w:uiPriority w:val="34"/>
    <w:qFormat/>
    <w:rsid w:val="0077704D"/>
    <w:pPr>
      <w:ind w:left="720"/>
      <w:contextualSpacing/>
    </w:pPr>
    <w:rPr>
      <w:szCs w:val="45"/>
    </w:rPr>
  </w:style>
  <w:style w:type="paragraph" w:styleId="a4">
    <w:name w:val="Balloon Text"/>
    <w:basedOn w:val="a"/>
    <w:link w:val="a5"/>
    <w:uiPriority w:val="99"/>
    <w:semiHidden/>
    <w:unhideWhenUsed/>
    <w:rsid w:val="00715349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5349"/>
    <w:rPr>
      <w:rFonts w:ascii="Tahoma" w:eastAsia="Cordia New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43003B"/>
  </w:style>
  <w:style w:type="character" w:styleId="a6">
    <w:name w:val="Hyperlink"/>
    <w:basedOn w:val="a0"/>
    <w:uiPriority w:val="99"/>
    <w:semiHidden/>
    <w:unhideWhenUsed/>
    <w:rsid w:val="004300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40</cp:revision>
  <dcterms:created xsi:type="dcterms:W3CDTF">2014-08-19T15:13:00Z</dcterms:created>
  <dcterms:modified xsi:type="dcterms:W3CDTF">2014-08-20T08:42:00Z</dcterms:modified>
</cp:coreProperties>
</file>