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B0" w:rsidRPr="003E2B06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>ชื่อโครงการ</w:t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  <w:r w:rsid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ab/>
      </w:r>
      <w:r w:rsidR="00234ADC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ประกวด</w:t>
      </w:r>
      <w:r w:rsidR="00AA43FC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แหล่งเรียน</w:t>
      </w:r>
      <w:r w:rsidR="00CD48FE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สู่ปัญญา</w:t>
      </w:r>
      <w:r w:rsidR="00AA43FC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ใน</w:t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>โรงเรียน</w:t>
      </w:r>
      <w:r w:rsidR="00CD48FE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เอกชน</w:t>
      </w:r>
    </w:p>
    <w:p w:rsidR="003E2B06" w:rsidRP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แผนงาน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วิชาการ</w:t>
      </w:r>
    </w:p>
    <w:p w:rsidR="003E2B06" w:rsidRPr="003E2B06" w:rsidRDefault="003E2B06" w:rsidP="003E2B06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  <w:cs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หน่วยงานรับผิดชอบ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สมาคมโรงเรียนเอกชนอิสลามจังหวัดพัทลุง</w:t>
      </w:r>
    </w:p>
    <w:p w:rsidR="005A64B0" w:rsidRPr="003E2B06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>ผู้รับผิดชอบโครงการ</w:t>
      </w:r>
      <w:r w:rsidR="003E2B06" w:rsidRPr="003E2B06">
        <w:rPr>
          <w:rFonts w:ascii="Times New Roman" w:eastAsia="Times New Roman" w:hAnsi="Times New Roman" w:cs="AngsanaUPC"/>
          <w:b/>
          <w:bCs/>
          <w:sz w:val="32"/>
          <w:szCs w:val="32"/>
        </w:rPr>
        <w:t xml:space="preserve">     </w:t>
      </w:r>
      <w:r w:rsidR="003E2B06">
        <w:rPr>
          <w:rFonts w:ascii="Times New Roman" w:eastAsia="Times New Roman" w:hAnsi="Times New Roman" w:cs="AngsanaUPC"/>
          <w:b/>
          <w:bCs/>
          <w:sz w:val="32"/>
          <w:szCs w:val="32"/>
        </w:rPr>
        <w:tab/>
      </w:r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นาย</w:t>
      </w:r>
      <w:proofErr w:type="spellStart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คอลัศ</w:t>
      </w:r>
      <w:proofErr w:type="spellEnd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 xml:space="preserve">   </w:t>
      </w:r>
      <w:proofErr w:type="spellStart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วิทย</w:t>
      </w:r>
      <w:proofErr w:type="spellEnd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 xml:space="preserve">คำนวณ </w:t>
      </w:r>
      <w:r w:rsid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/</w:t>
      </w:r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 xml:space="preserve"> นาย</w:t>
      </w:r>
      <w:proofErr w:type="spellStart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นัศ</w:t>
      </w:r>
      <w:proofErr w:type="spellEnd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 xml:space="preserve">รุน  </w:t>
      </w:r>
      <w:proofErr w:type="spellStart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หลำ</w:t>
      </w:r>
      <w:proofErr w:type="spellEnd"/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สะ และคณะ</w:t>
      </w:r>
    </w:p>
    <w:p w:rsidR="003E2B06" w:rsidRP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ลักษณะโครงการ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โครงการใหม่</w:t>
      </w:r>
    </w:p>
    <w:p w:rsidR="003E2B06" w:rsidRP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  <w:cs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ระยะเวลาดำเนินการ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16  พฤษภาคม 2557-30  มีนาคม  2558 (ปีการศึกษา 2557)</w:t>
      </w:r>
    </w:p>
    <w:p w:rsidR="005A64B0" w:rsidRPr="003E2B06" w:rsidRDefault="005A64B0" w:rsidP="003E2B06">
      <w:pPr>
        <w:pBdr>
          <w:bottom w:val="single" w:sz="24" w:space="1" w:color="auto"/>
        </w:pBd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16"/>
          <w:szCs w:val="16"/>
        </w:rPr>
      </w:pPr>
      <w:r w:rsidRPr="003E2B06">
        <w:rPr>
          <w:rFonts w:ascii="AngsanaUPC" w:eastAsia="Times New Roman" w:hAnsi="AngsanaUPC" w:cs="AngsanaUPC"/>
          <w:b/>
          <w:bCs/>
          <w:sz w:val="16"/>
          <w:szCs w:val="16"/>
          <w:cs/>
        </w:rPr>
        <w:tab/>
      </w:r>
      <w:r w:rsidRPr="003E2B06">
        <w:rPr>
          <w:rFonts w:ascii="AngsanaUPC" w:eastAsia="Times New Roman" w:hAnsi="AngsanaUPC" w:cs="AngsanaUPC"/>
          <w:sz w:val="16"/>
          <w:szCs w:val="16"/>
          <w:cs/>
        </w:rPr>
        <w:tab/>
      </w:r>
      <w:r w:rsidRPr="003E2B06">
        <w:rPr>
          <w:rFonts w:ascii="AngsanaUPC" w:eastAsia="Times New Roman" w:hAnsi="AngsanaUPC" w:cs="AngsanaUPC"/>
          <w:sz w:val="16"/>
          <w:szCs w:val="16"/>
          <w:cs/>
        </w:rPr>
        <w:tab/>
        <w:t xml:space="preserve">  </w:t>
      </w:r>
    </w:p>
    <w:p w:rsidR="00506B51" w:rsidRPr="003E2B06" w:rsidRDefault="00506B51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b/>
          <w:bCs/>
          <w:sz w:val="16"/>
          <w:szCs w:val="16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1.  หลักการและเหตุผล</w:t>
      </w:r>
    </w:p>
    <w:p w:rsidR="00A86074" w:rsidRDefault="005A64B0" w:rsidP="00FF1E1E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</w:r>
      <w:r w:rsidR="001376FD">
        <w:rPr>
          <w:rFonts w:ascii="AngsanaUPC" w:eastAsia="Times New Roman" w:hAnsi="AngsanaUPC" w:cs="AngsanaUPC" w:hint="cs"/>
          <w:sz w:val="32"/>
          <w:szCs w:val="32"/>
          <w:cs/>
        </w:rPr>
        <w:t>ตามที่ผู้อำนวยการสำนักงานเขตพื้นที่การศึกษาประถมศึกษาพัทลุง เขต 2 มีความมุ่งมั่นที่จะยกผลสัมฤทธิ์ทางการศึกษาของนักเรียนในโรงเรียนเอกชน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>ให้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สูงขึ้น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และ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ผล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 xml:space="preserve">เป็นที่น่าพอใจ </w:t>
      </w:r>
      <w:r w:rsidR="00456B84">
        <w:rPr>
          <w:rFonts w:ascii="AngsanaUPC" w:eastAsia="Times New Roman" w:hAnsi="AngsanaUPC" w:cs="AngsanaUPC" w:hint="cs"/>
          <w:sz w:val="32"/>
          <w:szCs w:val="32"/>
          <w:cs/>
        </w:rPr>
        <w:t>มีปัจจัยหลายด้าน</w:t>
      </w:r>
    </w:p>
    <w:p w:rsidR="00FF1E1E" w:rsidRPr="00EF64C6" w:rsidRDefault="00456B84" w:rsidP="00FF1E1E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  <w:cs/>
        </w:rPr>
      </w:pPr>
      <w:r>
        <w:rPr>
          <w:rFonts w:ascii="AngsanaUPC" w:eastAsia="Times New Roman" w:hAnsi="AngsanaUPC" w:cs="AngsanaUPC" w:hint="cs"/>
          <w:sz w:val="32"/>
          <w:szCs w:val="32"/>
          <w:cs/>
        </w:rPr>
        <w:t>ที่จะสนับสนุนให้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>การพัฒนาคุณภาพการศึกษาของโรงเรียนดีขึ้นคือการสร้างบรรยากาศในโรงเรียนให้เอื้อต่อการเรียนรู้</w:t>
      </w:r>
      <w:r w:rsidR="00AA43FC">
        <w:rPr>
          <w:rFonts w:ascii="AngsanaUPC" w:eastAsia="Times New Roman" w:hAnsi="AngsanaUPC" w:cs="AngsanaUPC" w:hint="cs"/>
          <w:sz w:val="32"/>
          <w:szCs w:val="32"/>
          <w:cs/>
        </w:rPr>
        <w:t>มีแหล่งเรียนรู้ที่หลากหลาย</w:t>
      </w:r>
      <w:r w:rsidR="00CD48FE">
        <w:rPr>
          <w:rFonts w:ascii="AngsanaUPC" w:eastAsia="Times New Roman" w:hAnsi="AngsanaUPC" w:cs="AngsanaUPC" w:hint="cs"/>
          <w:sz w:val="32"/>
          <w:szCs w:val="32"/>
          <w:cs/>
        </w:rPr>
        <w:t>นักเรียนสามารถค้นคว้าหาความด้วยตนเองได้อย่างต่อเนื่อง</w:t>
      </w:r>
      <w:r w:rsidR="00AA43FC">
        <w:rPr>
          <w:rFonts w:ascii="AngsanaUPC" w:eastAsia="Times New Roman" w:hAnsi="AngsanaUPC" w:cs="AngsanaUPC" w:hint="cs"/>
          <w:sz w:val="32"/>
          <w:szCs w:val="32"/>
          <w:cs/>
        </w:rPr>
        <w:t xml:space="preserve"> เช่น</w:t>
      </w:r>
      <w:r w:rsidR="00CD48FE">
        <w:rPr>
          <w:rFonts w:ascii="AngsanaUPC" w:eastAsia="Times New Roman" w:hAnsi="AngsanaUPC" w:cs="AngsanaUPC" w:hint="cs"/>
          <w:sz w:val="32"/>
          <w:szCs w:val="32"/>
          <w:cs/>
        </w:rPr>
        <w:t>ห้องสมุด</w:t>
      </w:r>
      <w:r w:rsidR="00A40B69">
        <w:rPr>
          <w:rFonts w:ascii="AngsanaUPC" w:eastAsia="Times New Roman" w:hAnsi="AngsanaUPC" w:cs="AngsanaUPC" w:hint="cs"/>
          <w:sz w:val="32"/>
          <w:szCs w:val="32"/>
          <w:cs/>
        </w:rPr>
        <w:t xml:space="preserve"> ห้องคอมพิวเตอร์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 xml:space="preserve"> ศูนย์วิชาการกลุ่มสาระต่าง ๆ ห้องสมุดเคลื่อนที่ มุมรักการอ่าน มุมเรียนรู้สู่ปัญญา มุมหนังสือในห้องเรียน ระเบียงคว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 xml:space="preserve">ามรู้ สวนพฤกษศาสตร์ สวนสมุนไพร 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>สวนสุขภาพ ฯลฯรวมไปถึงห้องเรียน อาคารประกอบสะ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>อาด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และปรับปรุงสิ่งแวดล้อมให้ร่มรื่นสวยงาม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ด้วยปัจจัยดังกล่าว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สำนักงานเขตพื้นที่การศึกษาประถมศึกษาพัทลุง เขต 2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 xml:space="preserve">           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 xml:space="preserve"> จึงจัดให้มีการประกวด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>แหล่งเรียนรู้ภายในโรงเรียน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ของโรงเรียนเอกชนประจำปีการศึกษา 2557 ขึ้น เพื่อ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ให้โรงเรียนได้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พัฒนาปรับปรุง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>แหล่งเ</w:t>
      </w:r>
      <w:r w:rsidR="00584836">
        <w:rPr>
          <w:rFonts w:ascii="AngsanaUPC" w:eastAsia="Times New Roman" w:hAnsi="AngsanaUPC" w:cs="AngsanaUPC" w:hint="cs"/>
          <w:sz w:val="32"/>
          <w:szCs w:val="32"/>
          <w:cs/>
        </w:rPr>
        <w:t>รียนรู้สภาพแวดล้อม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ภายในบริเวณโรงเรียน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ให้ร่มรื่นน่าอยู่เหมาะสมสำหรับ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เป็นแหล่ง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เรียนรู้</w:t>
      </w:r>
      <w:r w:rsidR="00584836">
        <w:rPr>
          <w:rFonts w:ascii="AngsanaUPC" w:eastAsia="Times New Roman" w:hAnsi="AngsanaUPC" w:cs="AngsanaUPC" w:hint="cs"/>
          <w:sz w:val="32"/>
          <w:szCs w:val="32"/>
          <w:cs/>
        </w:rPr>
        <w:t>สู่ปัญญา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ต่อไป</w:t>
      </w:r>
    </w:p>
    <w:p w:rsidR="00506B51" w:rsidRDefault="00506B51" w:rsidP="005A64B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ngsanaUPC" w:eastAsia="Times New Roman" w:hAnsi="AngsanaUPC" w:cs="AngsanaUPC"/>
          <w:b/>
          <w:bCs/>
          <w:sz w:val="32"/>
          <w:szCs w:val="32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2.  วัตถุประสงค์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2.1  เพื่อ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พัฒนา</w:t>
      </w:r>
      <w:r w:rsidR="00D11DE6">
        <w:rPr>
          <w:rFonts w:ascii="AngsanaUPC" w:eastAsia="Times New Roman" w:hAnsi="AngsanaUPC" w:cs="AngsanaUPC" w:hint="cs"/>
          <w:sz w:val="32"/>
          <w:szCs w:val="32"/>
          <w:cs/>
        </w:rPr>
        <w:t>โรงเรียน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ให้เป็นส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>ังคมแห่งการเรียนรู้ มีแหล่งข้อมู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ล ข่าวสาร วิทยาการและสร้างเสริม ประสบการณ์ที่กว้างขวางหลากหลาย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2.2  เพื่อ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เสริมสร้างบรรยากาศในโรงเรียน</w:t>
      </w:r>
      <w:r w:rsidR="000E13FB">
        <w:rPr>
          <w:rFonts w:ascii="AngsanaUPC" w:eastAsia="Times New Roman" w:hAnsi="AngsanaUPC" w:cs="AngsanaUPC" w:hint="cs"/>
          <w:sz w:val="32"/>
          <w:szCs w:val="32"/>
          <w:cs/>
        </w:rPr>
        <w:t>ให้สะอาด สวยงามร่มรื่นน่าอยู่มีบรรยากาศเอื้อต่อการเรียนรู้</w:t>
      </w:r>
    </w:p>
    <w:p w:rsidR="00DC16C1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2.3  เพื่อ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จัดระบบและพัฒนาเครือข่ายสารสนเทศและแหล่งเรียนรู้ในโรงเรียน</w:t>
      </w:r>
    </w:p>
    <w:p w:rsidR="005A64B0" w:rsidRPr="005A64B0" w:rsidRDefault="00DC16C1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 w:hint="cs"/>
          <w:sz w:val="32"/>
          <w:szCs w:val="32"/>
          <w:cs/>
        </w:rPr>
        <w:tab/>
        <w:t>2.4 เพื่อส่งเสริมให้ผู้เรียนมี</w:t>
      </w:r>
      <w:r w:rsidR="000E13FB">
        <w:rPr>
          <w:rFonts w:ascii="AngsanaUPC" w:eastAsia="Times New Roman" w:hAnsi="AngsanaUPC" w:cs="AngsanaUPC" w:hint="cs"/>
          <w:sz w:val="32"/>
          <w:szCs w:val="32"/>
          <w:cs/>
        </w:rPr>
        <w:t>สุขภาพกาย สุขภาพจิตดีปลอดจากยาเสพติด</w:t>
      </w:r>
    </w:p>
    <w:p w:rsidR="00506B51" w:rsidRDefault="00506B51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b/>
          <w:bCs/>
          <w:sz w:val="32"/>
          <w:szCs w:val="32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3.  เป้าหมายของโครงการ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3.1  ด้านปริมาณ  </w:t>
      </w:r>
    </w:p>
    <w:p w:rsidR="005A64B0" w:rsidRPr="005A64B0" w:rsidRDefault="005A64B0" w:rsidP="003D501C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- </w:t>
      </w:r>
      <w:r w:rsidR="00FF1E1E">
        <w:rPr>
          <w:rFonts w:ascii="AngsanaUPC" w:eastAsia="Times New Roman" w:hAnsi="AngsanaUPC" w:cs="AngsanaUPC" w:hint="cs"/>
          <w:sz w:val="32"/>
          <w:szCs w:val="32"/>
          <w:cs/>
        </w:rPr>
        <w:t xml:space="preserve">โรงเรียนเอกชนในสำนักงานเขตพื้นที่การศึกษาประถมศึกษาพัทลุง เขต 2 จำนวน  24  โรงเรียน 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3.2  ด้านคุณภาพ  </w:t>
      </w:r>
    </w:p>
    <w:p w:rsidR="00E172EA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-</w:t>
      </w:r>
      <w:r w:rsidR="003D501C">
        <w:rPr>
          <w:rFonts w:ascii="AngsanaUPC" w:eastAsia="Times New Roman" w:hAnsi="AngsanaUPC" w:cs="AngsanaUPC" w:hint="cs"/>
          <w:sz w:val="32"/>
          <w:szCs w:val="32"/>
          <w:cs/>
        </w:rPr>
        <w:t xml:space="preserve"> โรงเรียนเอกชนทุกโรงเรียน</w:t>
      </w:r>
      <w:r w:rsidR="006810CC">
        <w:rPr>
          <w:rFonts w:ascii="AngsanaUPC" w:eastAsia="Times New Roman" w:hAnsi="AngsanaUPC" w:cs="AngsanaUPC" w:hint="cs"/>
          <w:sz w:val="32"/>
          <w:szCs w:val="32"/>
          <w:cs/>
        </w:rPr>
        <w:t>มีแหล่งเรียนรู้สู่ปัญญา มี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>สภาพ</w:t>
      </w:r>
      <w:r w:rsidR="00023584">
        <w:rPr>
          <w:rFonts w:ascii="AngsanaUPC" w:eastAsia="Times New Roman" w:hAnsi="AngsanaUPC" w:cs="AngsanaUPC" w:hint="cs"/>
          <w:sz w:val="32"/>
          <w:szCs w:val="32"/>
          <w:cs/>
        </w:rPr>
        <w:t>แวดล้อม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>บริเวณ</w:t>
      </w:r>
      <w:r w:rsidR="006810CC">
        <w:rPr>
          <w:rFonts w:ascii="AngsanaUPC" w:eastAsia="Times New Roman" w:hAnsi="AngsanaUPC" w:cs="AngsanaUPC" w:hint="cs"/>
          <w:sz w:val="32"/>
          <w:szCs w:val="32"/>
          <w:cs/>
        </w:rPr>
        <w:t>ในโ</w:t>
      </w:r>
      <w:r w:rsidR="00023584">
        <w:rPr>
          <w:rFonts w:ascii="AngsanaUPC" w:eastAsia="Times New Roman" w:hAnsi="AngsanaUPC" w:cs="AngsanaUPC" w:hint="cs"/>
          <w:sz w:val="32"/>
          <w:szCs w:val="32"/>
          <w:cs/>
        </w:rPr>
        <w:t>รงเรียน</w:t>
      </w:r>
      <w:r w:rsidR="006810CC">
        <w:rPr>
          <w:rFonts w:ascii="AngsanaUPC" w:eastAsia="Times New Roman" w:hAnsi="AngsanaUPC" w:cs="AngsanaUPC" w:hint="cs"/>
          <w:sz w:val="32"/>
          <w:szCs w:val="32"/>
          <w:cs/>
        </w:rPr>
        <w:t>สะอาด</w:t>
      </w:r>
      <w:r w:rsidR="00023584">
        <w:rPr>
          <w:rFonts w:ascii="AngsanaUPC" w:eastAsia="Times New Roman" w:hAnsi="AngsanaUPC" w:cs="AngsanaUPC" w:hint="cs"/>
          <w:sz w:val="32"/>
          <w:szCs w:val="32"/>
          <w:cs/>
        </w:rPr>
        <w:t>ร่มรื่น</w:t>
      </w:r>
      <w:r w:rsidR="00E172EA">
        <w:rPr>
          <w:rFonts w:ascii="AngsanaUPC" w:eastAsia="Times New Roman" w:hAnsi="AngsanaUPC" w:cs="AngsanaUPC"/>
          <w:sz w:val="32"/>
          <w:szCs w:val="32"/>
          <w:cs/>
        </w:rPr>
        <w:t>ส่งเสริมให้การเรียนกา</w:t>
      </w:r>
      <w:r w:rsidR="00E172EA">
        <w:rPr>
          <w:rFonts w:ascii="AngsanaUPC" w:eastAsia="Times New Roman" w:hAnsi="AngsanaUPC" w:cs="AngsanaUPC" w:hint="cs"/>
          <w:sz w:val="32"/>
          <w:szCs w:val="32"/>
          <w:cs/>
        </w:rPr>
        <w:t>ร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 xml:space="preserve">สอนดีขึ้น  </w:t>
      </w:r>
    </w:p>
    <w:p w:rsidR="00D03A24" w:rsidRDefault="00D03A24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</w:rPr>
      </w:pPr>
    </w:p>
    <w:p w:rsidR="00D03A24" w:rsidRDefault="00D03A24" w:rsidP="00D03A24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AngsanaUPC" w:eastAsia="Times New Roman" w:hAnsi="AngsanaUPC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</w:rPr>
        <w:lastRenderedPageBreak/>
        <w:t>- 2 -</w:t>
      </w:r>
    </w:p>
    <w:p w:rsidR="005A64B0" w:rsidRDefault="00E172EA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  <w:cs/>
        </w:rPr>
      </w:pPr>
      <w:r>
        <w:rPr>
          <w:rFonts w:ascii="AngsanaUPC" w:eastAsia="Times New Roman" w:hAnsi="AngsanaUPC" w:cs="AngsanaUPC" w:hint="cs"/>
          <w:sz w:val="32"/>
          <w:szCs w:val="32"/>
          <w:cs/>
        </w:rPr>
        <w:t xml:space="preserve">                    - </w:t>
      </w:r>
      <w:r w:rsidR="005A64B0" w:rsidRPr="005A64B0">
        <w:rPr>
          <w:rFonts w:ascii="AngsanaUPC" w:eastAsia="Times New Roman" w:hAnsi="AngsanaUPC" w:cs="AngsanaUPC"/>
          <w:sz w:val="32"/>
          <w:szCs w:val="32"/>
          <w:cs/>
        </w:rPr>
        <w:t>นักเรียนมีสุขภาพกาย</w:t>
      </w:r>
      <w:r w:rsidR="003D501C">
        <w:rPr>
          <w:rFonts w:ascii="AngsanaUPC" w:eastAsia="Times New Roman" w:hAnsi="AngsanaUPC" w:cs="AngsanaUPC" w:hint="cs"/>
          <w:sz w:val="32"/>
          <w:szCs w:val="32"/>
          <w:cs/>
        </w:rPr>
        <w:t xml:space="preserve">และสุขภาพจิตดี </w:t>
      </w:r>
      <w:r w:rsidR="005A64B0" w:rsidRPr="005A64B0">
        <w:rPr>
          <w:rFonts w:ascii="AngsanaUPC" w:eastAsia="Times New Roman" w:hAnsi="AngsanaUPC" w:cs="AngsanaUPC"/>
          <w:sz w:val="32"/>
          <w:szCs w:val="32"/>
          <w:cs/>
        </w:rPr>
        <w:t>ร่าเริงแจ่มใส</w:t>
      </w:r>
      <w:r w:rsidR="00B200ED">
        <w:rPr>
          <w:rFonts w:ascii="AngsanaUPC" w:eastAsia="Times New Roman" w:hAnsi="AngsanaUPC" w:cs="AngsanaUPC" w:hint="cs"/>
          <w:sz w:val="32"/>
          <w:szCs w:val="32"/>
          <w:cs/>
        </w:rPr>
        <w:t xml:space="preserve"> ปลูก</w:t>
      </w:r>
      <w:r w:rsidR="00B200ED">
        <w:rPr>
          <w:rFonts w:ascii="Times New Roman" w:eastAsia="Times New Roman" w:hAnsi="Times New Roman" w:cs="AngsanaUPC" w:hint="cs"/>
          <w:sz w:val="32"/>
          <w:szCs w:val="32"/>
          <w:cs/>
        </w:rPr>
        <w:t>จิตสำนึกในการ</w:t>
      </w:r>
      <w:r w:rsidR="007A7BA6">
        <w:rPr>
          <w:rFonts w:ascii="Times New Roman" w:eastAsia="Times New Roman" w:hAnsi="Times New Roman" w:cs="AngsanaUPC" w:hint="cs"/>
          <w:sz w:val="32"/>
          <w:szCs w:val="32"/>
          <w:cs/>
        </w:rPr>
        <w:t>อนุรักษ์ทรัพยากรธรรมชาติ</w:t>
      </w:r>
      <w:r w:rsidR="00B200ED">
        <w:rPr>
          <w:rFonts w:ascii="Times New Roman" w:eastAsia="Times New Roman" w:hAnsi="Times New Roman" w:cs="AngsanaUPC" w:hint="cs"/>
          <w:sz w:val="32"/>
          <w:szCs w:val="32"/>
          <w:cs/>
        </w:rPr>
        <w:t>และสิ่งแวดล้อม</w:t>
      </w:r>
    </w:p>
    <w:p w:rsid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 xml:space="preserve">4. </w:t>
      </w:r>
      <w:r w:rsidR="00BB4BC8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กิจกรรมการดำเนินงาน</w:t>
      </w:r>
    </w:p>
    <w:tbl>
      <w:tblPr>
        <w:tblStyle w:val="a5"/>
        <w:tblW w:w="0" w:type="auto"/>
        <w:tblLook w:val="04A0"/>
      </w:tblPr>
      <w:tblGrid>
        <w:gridCol w:w="534"/>
        <w:gridCol w:w="4086"/>
        <w:gridCol w:w="2311"/>
        <w:gridCol w:w="2311"/>
      </w:tblGrid>
      <w:tr w:rsidR="00495DB4" w:rsidRPr="00495DB4" w:rsidTr="00495DB4">
        <w:tc>
          <w:tcPr>
            <w:tcW w:w="534" w:type="dxa"/>
          </w:tcPr>
          <w:p w:rsidR="00495DB4" w:rsidRP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86" w:type="dxa"/>
          </w:tcPr>
          <w:p w:rsidR="00495DB4" w:rsidRPr="00495DB4" w:rsidRDefault="00495DB4" w:rsidP="00495DB4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11" w:type="dxa"/>
          </w:tcPr>
          <w:p w:rsidR="00495DB4" w:rsidRPr="00495DB4" w:rsidRDefault="00495DB4" w:rsidP="00495DB4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11" w:type="dxa"/>
          </w:tcPr>
          <w:p w:rsidR="00495DB4" w:rsidRPr="00495DB4" w:rsidRDefault="00495DB4" w:rsidP="00495DB4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495DB4" w:rsidRPr="00495DB4" w:rsidTr="00495DB4">
        <w:tc>
          <w:tcPr>
            <w:tcW w:w="534" w:type="dxa"/>
          </w:tcPr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1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2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3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4</w:t>
            </w:r>
          </w:p>
          <w:p w:rsidR="005F63D0" w:rsidRPr="00495DB4" w:rsidRDefault="005F63D0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5</w:t>
            </w:r>
          </w:p>
        </w:tc>
        <w:tc>
          <w:tcPr>
            <w:tcW w:w="4086" w:type="dxa"/>
          </w:tcPr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ขออนุมัติโครงการ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แต่งตั้งคณะกรรมการโดยผู้บริหารโรงเรียน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ประชุมคณะกรรมการ</w:t>
            </w:r>
            <w:r w:rsidR="005F63D0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โดยผู้บริหารโรงเรียน</w:t>
            </w:r>
          </w:p>
          <w:p w:rsidR="00495DB4" w:rsidRDefault="005F63D0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ดำเนินการประกวด</w:t>
            </w:r>
          </w:p>
          <w:p w:rsidR="005F63D0" w:rsidRPr="00495DB4" w:rsidRDefault="005F63D0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สรุปผลการประกวด</w:t>
            </w:r>
          </w:p>
        </w:tc>
        <w:tc>
          <w:tcPr>
            <w:tcW w:w="2311" w:type="dxa"/>
          </w:tcPr>
          <w:p w:rsidR="00495DB4" w:rsidRPr="00C40472" w:rsidRDefault="00C40472" w:rsidP="00C40472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1</w:t>
            </w:r>
            <w:r w:rsidR="000E13FB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 xml:space="preserve"> 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พฤ</w:t>
            </w:r>
            <w:r w:rsidR="000E13FB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>ศจิกายน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 2557</w:t>
            </w:r>
          </w:p>
          <w:p w:rsidR="00495DB4" w:rsidRPr="00C40472" w:rsidRDefault="00023584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1-15 </w:t>
            </w:r>
            <w:r w:rsidR="000E13FB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>ธันวาคม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 2557</w:t>
            </w:r>
          </w:p>
          <w:p w:rsidR="00495DB4" w:rsidRPr="00C40472" w:rsidRDefault="00023584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16-20 </w:t>
            </w:r>
            <w:r w:rsidR="000E13FB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>ธันวาคม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 2557</w:t>
            </w:r>
          </w:p>
          <w:p w:rsidR="005F63D0" w:rsidRPr="00C40472" w:rsidRDefault="000E13FB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 xml:space="preserve">1-30 มกราคม  </w:t>
            </w:r>
            <w:r w:rsidR="005F63D0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 255</w:t>
            </w:r>
            <w:r>
              <w:rPr>
                <w:rFonts w:ascii="AngsanaUPC" w:eastAsia="Times New Roman" w:hAnsi="AngsanaUPC" w:cs="AngsanaUPC"/>
                <w:sz w:val="32"/>
                <w:szCs w:val="32"/>
              </w:rPr>
              <w:t>8</w:t>
            </w:r>
          </w:p>
          <w:p w:rsidR="005F63D0" w:rsidRPr="00C40472" w:rsidRDefault="00023584" w:rsidP="000E13FB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  <w:cs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5 </w:t>
            </w:r>
            <w:r w:rsidR="000E13FB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>กุมภาพันธ์</w:t>
            </w:r>
            <w:r w:rsidR="005F63D0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 2557</w:t>
            </w:r>
          </w:p>
        </w:tc>
        <w:tc>
          <w:tcPr>
            <w:tcW w:w="2311" w:type="dxa"/>
          </w:tcPr>
          <w:p w:rsidR="005F63D0" w:rsidRDefault="000E13FB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ผอ.</w:t>
            </w:r>
            <w:proofErr w:type="spellStart"/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คอลัศ</w:t>
            </w:r>
            <w:proofErr w:type="spellEnd"/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วิทยคำนวน</w:t>
            </w:r>
            <w:proofErr w:type="spellEnd"/>
          </w:p>
          <w:p w:rsidR="005F63D0" w:rsidRDefault="005F63D0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คณะกรรมการ</w:t>
            </w:r>
            <w:r w:rsidR="003E2B06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สมาคมฯ</w:t>
            </w:r>
          </w:p>
          <w:p w:rsidR="003E2B06" w:rsidRDefault="000E13FB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 w:hint="cs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นายกสมาคมฯ</w:t>
            </w:r>
          </w:p>
          <w:p w:rsidR="000E13FB" w:rsidRDefault="000E13FB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คณะกกรมการ</w:t>
            </w:r>
          </w:p>
          <w:p w:rsidR="000E13FB" w:rsidRDefault="000E13FB" w:rsidP="000E13FB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ผอ.</w:t>
            </w:r>
            <w:proofErr w:type="spellStart"/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คอลัศ</w:t>
            </w:r>
            <w:proofErr w:type="spellEnd"/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วิทยคำนวน</w:t>
            </w:r>
            <w:proofErr w:type="spellEnd"/>
          </w:p>
          <w:p w:rsidR="000E13FB" w:rsidRPr="00495DB4" w:rsidRDefault="000E13FB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</w:p>
        </w:tc>
      </w:tr>
    </w:tbl>
    <w:p w:rsidR="00564AFA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6.  งบประมาณ</w:t>
      </w: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</w:p>
    <w:p w:rsidR="003E2B06" w:rsidRPr="000E13FB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 w:hint="cs"/>
          <w:sz w:val="32"/>
          <w:szCs w:val="32"/>
          <w:cs/>
        </w:rPr>
      </w:pPr>
      <w:r>
        <w:rPr>
          <w:rFonts w:ascii="Times New Roman" w:eastAsia="Times New Roman" w:hAnsi="Times New Roman" w:cs="AngsanaUPC"/>
          <w:b/>
          <w:bCs/>
          <w:sz w:val="32"/>
          <w:szCs w:val="32"/>
        </w:rPr>
        <w:tab/>
      </w:r>
      <w:proofErr w:type="gramStart"/>
      <w:r w:rsidR="000E13FB" w:rsidRPr="000E13FB">
        <w:rPr>
          <w:rFonts w:asciiTheme="majorBidi" w:eastAsia="Times New Roman" w:hAnsiTheme="majorBidi" w:cstheme="majorBidi"/>
          <w:sz w:val="32"/>
          <w:szCs w:val="32"/>
        </w:rPr>
        <w:t>1</w:t>
      </w:r>
      <w:r w:rsidR="000E13FB" w:rsidRPr="000E13FB">
        <w:rPr>
          <w:rFonts w:asciiTheme="majorBidi" w:eastAsia="Times New Roman" w:hAnsiTheme="majorBidi" w:cstheme="majorBidi" w:hint="cs"/>
          <w:sz w:val="32"/>
          <w:szCs w:val="32"/>
          <w:cs/>
        </w:rPr>
        <w:t>,</w:t>
      </w:r>
      <w:r w:rsidR="000E13FB" w:rsidRPr="000E13FB">
        <w:rPr>
          <w:rFonts w:asciiTheme="majorBidi" w:eastAsia="Times New Roman" w:hAnsiTheme="majorBidi" w:cstheme="majorBidi"/>
          <w:sz w:val="32"/>
          <w:szCs w:val="32"/>
        </w:rPr>
        <w:t>000</w:t>
      </w:r>
      <w:r w:rsidR="000E13FB" w:rsidRPr="000E13FB">
        <w:rPr>
          <w:rFonts w:ascii="Times New Roman" w:eastAsia="Times New Roman" w:hAnsi="Times New Roman" w:cs="AngsanaUPC"/>
          <w:sz w:val="32"/>
          <w:szCs w:val="32"/>
        </w:rPr>
        <w:t xml:space="preserve">  </w:t>
      </w:r>
      <w:r w:rsidR="000E13FB" w:rsidRPr="000E13FB">
        <w:rPr>
          <w:rFonts w:ascii="Times New Roman" w:eastAsia="Times New Roman" w:hAnsi="Times New Roman" w:cs="AngsanaUPC" w:hint="cs"/>
          <w:sz w:val="32"/>
          <w:szCs w:val="32"/>
          <w:cs/>
        </w:rPr>
        <w:t>บาท</w:t>
      </w:r>
      <w:proofErr w:type="gramEnd"/>
    </w:p>
    <w:p w:rsidR="00564AFA" w:rsidRPr="005A64B0" w:rsidRDefault="00564AFA" w:rsidP="00564AFA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9.  การติดตามและการประเมินผล</w:t>
      </w:r>
    </w:p>
    <w:p w:rsidR="00564AFA" w:rsidRPr="005A64B0" w:rsidRDefault="00564AFA" w:rsidP="00564AFA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9.1  สังเกตจากผลการดำเนินงานตามโครงการ</w:t>
      </w:r>
    </w:p>
    <w:p w:rsidR="00564AFA" w:rsidRDefault="00564AFA" w:rsidP="00564AFA">
      <w:pPr>
        <w:tabs>
          <w:tab w:val="left" w:pos="540"/>
          <w:tab w:val="left" w:pos="1080"/>
          <w:tab w:val="left" w:pos="414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  <w:cs/>
        </w:rPr>
        <w:tab/>
        <w:t>9.</w:t>
      </w:r>
      <w:r>
        <w:rPr>
          <w:rFonts w:ascii="AngsanaUPC" w:eastAsia="Times New Roman" w:hAnsi="AngsanaUPC" w:cs="AngsanaUPC" w:hint="cs"/>
          <w:sz w:val="32"/>
          <w:szCs w:val="32"/>
          <w:cs/>
        </w:rPr>
        <w:t>2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 xml:space="preserve">  จากแบบ</w:t>
      </w:r>
      <w:r>
        <w:rPr>
          <w:rFonts w:ascii="AngsanaUPC" w:eastAsia="Times New Roman" w:hAnsi="AngsanaUPC" w:cs="AngsanaUPC" w:hint="cs"/>
          <w:sz w:val="32"/>
          <w:szCs w:val="32"/>
          <w:cs/>
        </w:rPr>
        <w:t>ประเมินผล</w:t>
      </w:r>
    </w:p>
    <w:p w:rsidR="003E2B06" w:rsidRPr="003E2B06" w:rsidRDefault="003E2B06" w:rsidP="00564AFA">
      <w:pPr>
        <w:tabs>
          <w:tab w:val="left" w:pos="540"/>
          <w:tab w:val="left" w:pos="1080"/>
          <w:tab w:val="left" w:pos="414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>
        <w:rPr>
          <w:rFonts w:ascii="Times New Roman" w:eastAsia="Times New Roman" w:hAnsi="Times New Roman" w:cs="AngsanaUPC"/>
          <w:sz w:val="32"/>
          <w:szCs w:val="32"/>
        </w:rPr>
        <w:tab/>
      </w:r>
      <w:proofErr w:type="gramStart"/>
      <w:r w:rsidRPr="003E2B06">
        <w:rPr>
          <w:rFonts w:asciiTheme="majorBidi" w:eastAsia="Times New Roman" w:hAnsiTheme="majorBidi" w:cstheme="majorBidi"/>
          <w:sz w:val="32"/>
          <w:szCs w:val="32"/>
        </w:rPr>
        <w:t>9.3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คณะกรรมการที่ได้รับแต่งตั้งออกประเมินโรงเรียนต่างๆ</w:t>
      </w:r>
      <w:proofErr w:type="gramEnd"/>
    </w:p>
    <w:p w:rsidR="00564AFA" w:rsidRPr="005A64B0" w:rsidRDefault="00564AFA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8.  ผลที่คาดว่าจะได้รับ</w:t>
      </w:r>
    </w:p>
    <w:p w:rsidR="005A64B0" w:rsidRPr="00D03A24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 w:hint="cs"/>
          <w:sz w:val="32"/>
          <w:szCs w:val="32"/>
          <w:cs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8.1  </w:t>
      </w:r>
      <w:r w:rsidR="00FF1E1E">
        <w:rPr>
          <w:rFonts w:ascii="AngsanaUPC" w:eastAsia="Times New Roman" w:hAnsi="AngsanaUPC" w:cs="AngsanaUPC" w:hint="cs"/>
          <w:sz w:val="32"/>
          <w:szCs w:val="32"/>
          <w:cs/>
        </w:rPr>
        <w:t xml:space="preserve">โรงเรียนเอกชนในสังกัดสำนักงานเขตพื้นที่การศึกษาประถมศึกษาพัทลุง เขต 2 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ทุกโรงเรียน</w:t>
      </w:r>
      <w:r w:rsidR="00A40B69">
        <w:rPr>
          <w:rFonts w:ascii="AngsanaUPC" w:eastAsia="Times New Roman" w:hAnsi="AngsanaUPC" w:cs="AngsanaUPC" w:hint="cs"/>
          <w:sz w:val="32"/>
          <w:szCs w:val="32"/>
          <w:cs/>
        </w:rPr>
        <w:t>มีแหล่งเรียนรู้ที่หลากหลาย</w:t>
      </w:r>
      <w:r w:rsidR="00D03A24">
        <w:rPr>
          <w:rFonts w:ascii="Times New Roman" w:eastAsia="Times New Roman" w:hAnsi="Times New Roman" w:cs="AngsanaUPC"/>
          <w:sz w:val="32"/>
          <w:szCs w:val="32"/>
        </w:rPr>
        <w:t xml:space="preserve"> </w:t>
      </w:r>
      <w:r w:rsidR="00D03A24">
        <w:rPr>
          <w:rFonts w:ascii="Times New Roman" w:eastAsia="Times New Roman" w:hAnsi="Times New Roman" w:cs="AngsanaUPC" w:hint="cs"/>
          <w:sz w:val="32"/>
          <w:szCs w:val="32"/>
          <w:cs/>
        </w:rPr>
        <w:t>โรงเรียนสวยงาม  สะอาด  รมรื่นน่าอยู่</w:t>
      </w:r>
    </w:p>
    <w:p w:rsidR="005A64B0" w:rsidRPr="005A64B0" w:rsidRDefault="00CB7F4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  <w:cs/>
        </w:rPr>
        <w:tab/>
        <w:t>8.</w:t>
      </w:r>
      <w:r>
        <w:rPr>
          <w:rFonts w:ascii="AngsanaUPC" w:eastAsia="Times New Roman" w:hAnsi="AngsanaUPC" w:cs="AngsanaUPC" w:hint="cs"/>
          <w:sz w:val="32"/>
          <w:szCs w:val="32"/>
          <w:cs/>
        </w:rPr>
        <w:t>2</w:t>
      </w:r>
      <w:r w:rsidR="00A40B69">
        <w:rPr>
          <w:rFonts w:ascii="AngsanaUPC" w:eastAsia="Times New Roman" w:hAnsi="AngsanaUPC" w:cs="AngsanaUPC" w:hint="cs"/>
          <w:sz w:val="32"/>
          <w:szCs w:val="32"/>
          <w:cs/>
        </w:rPr>
        <w:t>นักเรียนมีทักษะในการเรียนรู้ แสวงหาความรู้ด้วยตนเองอย่างต่อเนื่อง</w:t>
      </w:r>
    </w:p>
    <w:p w:rsidR="005A64B0" w:rsidRPr="005A64B0" w:rsidRDefault="00CB7F4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  <w:cs/>
        </w:rPr>
        <w:tab/>
        <w:t>8.</w:t>
      </w:r>
      <w:r>
        <w:rPr>
          <w:rFonts w:ascii="AngsanaUPC" w:eastAsia="Times New Roman" w:hAnsi="AngsanaUPC" w:cs="AngsanaUPC" w:hint="cs"/>
          <w:sz w:val="32"/>
          <w:szCs w:val="32"/>
          <w:cs/>
        </w:rPr>
        <w:t>3</w:t>
      </w:r>
      <w:r w:rsidR="0098607F">
        <w:rPr>
          <w:rFonts w:ascii="AngsanaUPC" w:eastAsia="Times New Roman" w:hAnsi="AngsanaUPC" w:cs="AngsanaUPC" w:hint="cs"/>
          <w:sz w:val="32"/>
          <w:szCs w:val="32"/>
          <w:cs/>
        </w:rPr>
        <w:t xml:space="preserve">นักเรียนมีสุขภาพกายและสุขภาพจิตดีร่าเริงแจ่มใส </w:t>
      </w:r>
    </w:p>
    <w:p w:rsidR="00032700" w:rsidRDefault="00032700" w:rsidP="00564AFA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b/>
          <w:bCs/>
          <w:sz w:val="32"/>
          <w:szCs w:val="32"/>
        </w:rPr>
      </w:pPr>
    </w:p>
    <w:p w:rsidR="007C2FC1" w:rsidRPr="007C2FC1" w:rsidRDefault="007C2FC1" w:rsidP="007C2FC1">
      <w:pPr>
        <w:spacing w:after="0"/>
        <w:rPr>
          <w:rFonts w:ascii="AngsanaUPC" w:hAnsi="AngsanaUPC" w:cs="AngsanaUPC"/>
          <w:sz w:val="32"/>
          <w:szCs w:val="32"/>
          <w:cs/>
        </w:rPr>
      </w:pPr>
      <w:r w:rsidRPr="007C2FC1">
        <w:rPr>
          <w:rFonts w:ascii="AngsanaUPC" w:hAnsi="AngsanaUPC" w:cs="AngsanaUPC"/>
          <w:sz w:val="32"/>
          <w:szCs w:val="32"/>
          <w:cs/>
        </w:rPr>
        <w:t>ลงชื่อ................................................ผู้เสนอโครงการลงชื่อ...........................................ผู้เห็นชอบโครงการ</w:t>
      </w:r>
    </w:p>
    <w:p w:rsidR="007C2FC1" w:rsidRPr="007C2FC1" w:rsidRDefault="003E2B06" w:rsidP="007C2FC1">
      <w:pPr>
        <w:spacing w:after="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</w:t>
      </w:r>
      <w:r w:rsidR="007C2FC1" w:rsidRPr="007C2FC1">
        <w:rPr>
          <w:rFonts w:ascii="AngsanaUPC" w:hAnsi="AngsanaUPC" w:cs="AngsanaUPC"/>
          <w:sz w:val="32"/>
          <w:szCs w:val="32"/>
          <w:cs/>
        </w:rPr>
        <w:t xml:space="preserve"> (</w:t>
      </w:r>
      <w:r>
        <w:rPr>
          <w:rFonts w:ascii="AngsanaUPC" w:hAnsi="AngsanaUPC" w:cs="AngsanaUPC" w:hint="cs"/>
          <w:sz w:val="32"/>
          <w:szCs w:val="32"/>
          <w:cs/>
        </w:rPr>
        <w:t xml:space="preserve">   นาย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คอลัศ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วิทยาคำนวณ)                                  (</w:t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D03A24">
        <w:rPr>
          <w:rFonts w:ascii="AngsanaUPC" w:hAnsi="AngsanaUPC" w:cs="AngsanaUPC" w:hint="cs"/>
          <w:sz w:val="32"/>
          <w:szCs w:val="32"/>
          <w:cs/>
        </w:rPr>
        <w:t>นายวิสูตร  ออสันตินุตสกุล</w:t>
      </w:r>
      <w:r>
        <w:rPr>
          <w:rFonts w:ascii="AngsanaUPC" w:hAnsi="AngsanaUPC" w:cs="AngsanaUPC" w:hint="cs"/>
          <w:sz w:val="32"/>
          <w:szCs w:val="32"/>
          <w:cs/>
        </w:rPr>
        <w:t>)</w:t>
      </w:r>
    </w:p>
    <w:p w:rsidR="007C2FC1" w:rsidRPr="007C2FC1" w:rsidRDefault="007C2FC1" w:rsidP="007C2FC1">
      <w:pPr>
        <w:spacing w:after="0"/>
        <w:rPr>
          <w:rFonts w:ascii="AngsanaUPC" w:hAnsi="AngsanaUPC" w:cs="AngsanaUPC"/>
          <w:sz w:val="32"/>
          <w:szCs w:val="32"/>
        </w:rPr>
      </w:pPr>
      <w:bookmarkStart w:id="0" w:name="_GoBack"/>
      <w:bookmarkEnd w:id="0"/>
    </w:p>
    <w:p w:rsidR="007C2FC1" w:rsidRDefault="007C2FC1" w:rsidP="003E2B06">
      <w:pPr>
        <w:spacing w:after="0"/>
        <w:jc w:val="center"/>
        <w:rPr>
          <w:rFonts w:ascii="AngsanaUPC" w:hAnsi="AngsanaUPC" w:cs="AngsanaUPC"/>
          <w:sz w:val="32"/>
          <w:szCs w:val="32"/>
        </w:rPr>
      </w:pPr>
      <w:r w:rsidRPr="007C2FC1">
        <w:rPr>
          <w:rFonts w:ascii="AngsanaUPC" w:hAnsi="AngsanaUPC" w:cs="AngsanaUPC"/>
          <w:sz w:val="32"/>
          <w:szCs w:val="32"/>
          <w:cs/>
        </w:rPr>
        <w:t>ลงชื่อ..............................................ผู้อนุมัติโครงการ</w:t>
      </w:r>
    </w:p>
    <w:p w:rsidR="003E2B06" w:rsidRDefault="003E2B06" w:rsidP="003E2B06">
      <w:pPr>
        <w:spacing w:after="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(นาย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นัศ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รุน     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หลำ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สะ )</w:t>
      </w:r>
    </w:p>
    <w:p w:rsidR="003E2B06" w:rsidRDefault="003E2B06" w:rsidP="003E2B06">
      <w:pPr>
        <w:spacing w:after="0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นายกสมาคมโรงเรียนเอกชนลามจังหวัดพัทลุง</w:t>
      </w:r>
    </w:p>
    <w:p w:rsidR="003E2B06" w:rsidRDefault="003E2B06" w:rsidP="003E2B06">
      <w:pPr>
        <w:spacing w:after="0"/>
        <w:rPr>
          <w:rFonts w:ascii="AngsanaUPC" w:hAnsi="AngsanaUPC" w:cs="AngsanaUPC"/>
          <w:sz w:val="32"/>
          <w:szCs w:val="32"/>
          <w:cs/>
        </w:rPr>
      </w:pPr>
    </w:p>
    <w:p w:rsidR="003E2B06" w:rsidRPr="007C2FC1" w:rsidRDefault="003E2B06" w:rsidP="003E2B06">
      <w:pPr>
        <w:spacing w:after="0"/>
        <w:jc w:val="center"/>
        <w:rPr>
          <w:rFonts w:ascii="AngsanaUPC" w:hAnsi="AngsanaUPC" w:cs="AngsanaUPC"/>
          <w:sz w:val="32"/>
          <w:szCs w:val="32"/>
          <w:cs/>
        </w:rPr>
      </w:pPr>
    </w:p>
    <w:sectPr w:rsidR="003E2B06" w:rsidRPr="007C2FC1" w:rsidSect="003E2B06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3B4"/>
    <w:multiLevelType w:val="hybridMultilevel"/>
    <w:tmpl w:val="D3561684"/>
    <w:lvl w:ilvl="0" w:tplc="3D14AEAA">
      <w:start w:val="1"/>
      <w:numFmt w:val="decimal"/>
      <w:lvlText w:val="%1-"/>
      <w:lvlJc w:val="left"/>
      <w:pPr>
        <w:ind w:left="420" w:hanging="360"/>
      </w:pPr>
      <w:rPr>
        <w:rFonts w:ascii="AngsanaUPC" w:hAnsi="AngsanaUPC"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83051C7"/>
    <w:multiLevelType w:val="hybridMultilevel"/>
    <w:tmpl w:val="2AFC4D3A"/>
    <w:lvl w:ilvl="0" w:tplc="D87E0E1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64B0"/>
    <w:rsid w:val="00023584"/>
    <w:rsid w:val="00032700"/>
    <w:rsid w:val="0007179A"/>
    <w:rsid w:val="000D6528"/>
    <w:rsid w:val="000E13FB"/>
    <w:rsid w:val="001276DB"/>
    <w:rsid w:val="001376FD"/>
    <w:rsid w:val="0014522B"/>
    <w:rsid w:val="00183D8F"/>
    <w:rsid w:val="00234ADC"/>
    <w:rsid w:val="003D501C"/>
    <w:rsid w:val="003E2B06"/>
    <w:rsid w:val="004224B1"/>
    <w:rsid w:val="00456B84"/>
    <w:rsid w:val="00495DB4"/>
    <w:rsid w:val="00506B51"/>
    <w:rsid w:val="00564AFA"/>
    <w:rsid w:val="00574D65"/>
    <w:rsid w:val="00584836"/>
    <w:rsid w:val="005A64B0"/>
    <w:rsid w:val="005F63D0"/>
    <w:rsid w:val="0067352A"/>
    <w:rsid w:val="006810CC"/>
    <w:rsid w:val="007A7BA6"/>
    <w:rsid w:val="007C2FC1"/>
    <w:rsid w:val="007F0B20"/>
    <w:rsid w:val="007F2ED4"/>
    <w:rsid w:val="008E69B1"/>
    <w:rsid w:val="0098607F"/>
    <w:rsid w:val="009B166E"/>
    <w:rsid w:val="009E795A"/>
    <w:rsid w:val="00A0648C"/>
    <w:rsid w:val="00A17E78"/>
    <w:rsid w:val="00A40B69"/>
    <w:rsid w:val="00A86074"/>
    <w:rsid w:val="00AA43FC"/>
    <w:rsid w:val="00AE3121"/>
    <w:rsid w:val="00B200ED"/>
    <w:rsid w:val="00B24656"/>
    <w:rsid w:val="00B5738A"/>
    <w:rsid w:val="00BB4BC8"/>
    <w:rsid w:val="00C40472"/>
    <w:rsid w:val="00C652C7"/>
    <w:rsid w:val="00C65510"/>
    <w:rsid w:val="00CB7F46"/>
    <w:rsid w:val="00CD48FE"/>
    <w:rsid w:val="00D03A24"/>
    <w:rsid w:val="00D11DE6"/>
    <w:rsid w:val="00DC16C1"/>
    <w:rsid w:val="00E172EA"/>
    <w:rsid w:val="00E740E9"/>
    <w:rsid w:val="00EF64C6"/>
    <w:rsid w:val="00FB6EF9"/>
    <w:rsid w:val="00FF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A64B0"/>
    <w:pPr>
      <w:spacing w:after="0" w:line="240" w:lineRule="auto"/>
      <w:ind w:left="360" w:firstLine="180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rsid w:val="005A64B0"/>
    <w:rPr>
      <w:rFonts w:ascii="Times New Roman" w:eastAsia="Times New Roman" w:hAnsi="Times New Roman" w:cs="Angsana New"/>
      <w:sz w:val="32"/>
      <w:szCs w:val="32"/>
    </w:rPr>
  </w:style>
  <w:style w:type="table" w:styleId="a5">
    <w:name w:val="Table Grid"/>
    <w:basedOn w:val="a1"/>
    <w:uiPriority w:val="59"/>
    <w:rsid w:val="0049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0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64B0"/>
    <w:pPr>
      <w:spacing w:after="0" w:line="240" w:lineRule="auto"/>
      <w:ind w:left="360" w:firstLine="180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64B0"/>
    <w:rPr>
      <w:rFonts w:ascii="Times New Roman" w:eastAsia="Times New Roman" w:hAnsi="Times New Roman" w:cs="Angsana New"/>
      <w:sz w:val="32"/>
      <w:szCs w:val="32"/>
    </w:rPr>
  </w:style>
  <w:style w:type="table" w:styleId="TableGrid">
    <w:name w:val="Table Grid"/>
    <w:basedOn w:val="TableNormal"/>
    <w:uiPriority w:val="59"/>
    <w:rsid w:val="0049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</cp:lastModifiedBy>
  <cp:revision>2</cp:revision>
  <cp:lastPrinted>2014-12-08T15:39:00Z</cp:lastPrinted>
  <dcterms:created xsi:type="dcterms:W3CDTF">2014-12-08T15:39:00Z</dcterms:created>
  <dcterms:modified xsi:type="dcterms:W3CDTF">2014-12-08T15:39:00Z</dcterms:modified>
</cp:coreProperties>
</file>